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A66ED1" w:rsidRDefault="005C209A" w:rsidP="00A66ED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191B91" w:rsidP="00A66ED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191B91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A66ED1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A66ED1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A66ED1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A66ED1" w:rsidRDefault="005C209A" w:rsidP="00A66ED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A66ED1" w:rsidRDefault="005C209A" w:rsidP="00A66ED1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Ref265678010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751931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Покупателю телекоммуникационное оборудование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(далее – Продукция), а Покупатель обязуется принять и оплатить Продукцию в порядке, сроки и на условиях, предусмотренных Договором.</w:t>
      </w:r>
    </w:p>
    <w:p w:rsidR="005C209A" w:rsidRPr="00A66ED1" w:rsidRDefault="005C209A" w:rsidP="00A66ED1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A66ED1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A66ED1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66ED1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304F86" w:rsidRPr="00A66ED1" w:rsidRDefault="00304F86" w:rsidP="00A66ED1">
      <w:pPr>
        <w:pStyle w:val="2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 xml:space="preserve">Условия поставки: </w:t>
      </w:r>
      <w:r w:rsidRPr="00A66ED1">
        <w:rPr>
          <w:rFonts w:ascii="Tahoma" w:hAnsi="Tahoma" w:cs="Tahoma"/>
          <w:sz w:val="20"/>
        </w:rPr>
        <w:t>Поставщик обязуется поставить Продукцию единовременно (комплектно) на условиях: доставка Продукции до места доставки, указанного в Спецификации.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A66ED1" w:rsidRDefault="0073480D" w:rsidP="00A66ED1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A66ED1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A66ED1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A66ED1" w:rsidRDefault="005C209A" w:rsidP="00A66ED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A66ED1" w:rsidRDefault="005C209A" w:rsidP="00A66ED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A66ED1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A66ED1">
        <w:rPr>
          <w:rFonts w:ascii="Tahoma" w:hAnsi="Tahoma" w:cs="Tahoma"/>
          <w:sz w:val="20"/>
          <w:szCs w:val="20"/>
        </w:rPr>
        <w:t>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Требования к упаковке.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A66ED1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A66ED1" w:rsidRDefault="005C209A" w:rsidP="00A66ED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A66ED1" w:rsidRDefault="007565F0" w:rsidP="00A66ED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7565F0" w:rsidRPr="00A66ED1" w:rsidRDefault="007565F0" w:rsidP="00A66ED1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Поставщиком – в 2 (двух) экземплярах.</w:t>
      </w:r>
    </w:p>
    <w:p w:rsidR="005C209A" w:rsidRPr="00A66ED1" w:rsidRDefault="005C209A" w:rsidP="00A66ED1">
      <w:pPr>
        <w:pStyle w:val="21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A66ED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A66ED1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A66ED1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A66ED1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A66ED1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A66ED1" w:rsidRDefault="005C209A" w:rsidP="00A66ED1">
      <w:pPr>
        <w:pStyle w:val="21"/>
        <w:widowControl w:val="0"/>
        <w:tabs>
          <w:tab w:val="left" w:pos="139"/>
          <w:tab w:val="left" w:pos="567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A66ED1" w:rsidRDefault="005C209A" w:rsidP="00A66ED1">
      <w:pPr>
        <w:pStyle w:val="21"/>
        <w:widowControl w:val="0"/>
        <w:tabs>
          <w:tab w:val="left" w:pos="139"/>
          <w:tab w:val="left" w:pos="567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A66ED1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A66ED1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b/>
          <w:sz w:val="20"/>
          <w:szCs w:val="20"/>
        </w:rPr>
        <w:t>Право собственности</w:t>
      </w:r>
      <w:r w:rsidRPr="00A66ED1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A66ED1">
        <w:rPr>
          <w:rFonts w:ascii="Tahoma" w:hAnsi="Tahoma" w:cs="Tahoma"/>
          <w:sz w:val="20"/>
          <w:szCs w:val="20"/>
        </w:rPr>
        <w:t>п.п</w:t>
      </w:r>
      <w:proofErr w:type="spellEnd"/>
      <w:r w:rsidRPr="00A66ED1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tabs>
          <w:tab w:val="left" w:pos="0"/>
          <w:tab w:val="left" w:pos="13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A66ED1">
        <w:rPr>
          <w:rFonts w:ascii="Tahoma" w:hAnsi="Tahoma" w:cs="Tahoma"/>
          <w:color w:val="000000"/>
          <w:sz w:val="20"/>
        </w:rPr>
        <w:t>т.ч</w:t>
      </w:r>
      <w:proofErr w:type="spellEnd"/>
      <w:r w:rsidRPr="00A66ED1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A66ED1" w:rsidRDefault="005C209A" w:rsidP="00A66ED1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A66ED1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Pr="00A66ED1" w:rsidRDefault="005C209A" w:rsidP="00A66ED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A66ED1" w:rsidRDefault="002220BD" w:rsidP="00A66ED1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A66ED1" w:rsidRDefault="005C209A" w:rsidP="00A66ED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C0B54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C0B54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97202" w:rsidRPr="00CC0B54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CC0B54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202" w:rsidRPr="00CC0B54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CC0B54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4297F" w:rsidRPr="00A66ED1" w:rsidRDefault="0084297F" w:rsidP="00A66ED1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A66ED1" w:rsidRDefault="0084297F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A66ED1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A66ED1">
        <w:rPr>
          <w:rFonts w:ascii="Tahoma" w:hAnsi="Tahoma" w:cs="Tahoma"/>
          <w:sz w:val="20"/>
          <w:szCs w:val="20"/>
        </w:rPr>
        <w:t xml:space="preserve">10 (десять)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A66ED1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A66ED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A66ED1" w:rsidRDefault="001F20F0" w:rsidP="00A66ED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A66ED1" w:rsidRDefault="005C209A" w:rsidP="00A66ED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от Стоимости Продукции/ Партии 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Продукции за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Продукции/Партии Продукции, в которой обнаружен недостаток.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Продукции/ Партии Продукции, в которой обнаружен недостаток, за каждый день просрочки.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66ED1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A66ED1" w:rsidRDefault="005C209A" w:rsidP="00A66ED1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A66ED1" w:rsidRDefault="005C209A" w:rsidP="00A66ED1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За нарушение работниками Поставщика, привлеченными им субпоставщиками (</w:t>
      </w:r>
      <w:r w:rsidR="00A66ED1" w:rsidRPr="00A66ED1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A66ED1" w:rsidRDefault="005C209A" w:rsidP="00A66ED1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A66ED1">
        <w:rPr>
          <w:rFonts w:ascii="Tahoma" w:hAnsi="Tahoma" w:cs="Tahoma"/>
          <w:sz w:val="20"/>
        </w:rPr>
        <w:t xml:space="preserve"> </w:t>
      </w:r>
    </w:p>
    <w:p w:rsidR="005C209A" w:rsidRPr="00A66ED1" w:rsidRDefault="005C209A" w:rsidP="00A66ED1">
      <w:pPr>
        <w:pStyle w:val="21"/>
        <w:tabs>
          <w:tab w:val="left" w:pos="0"/>
        </w:tabs>
        <w:spacing w:after="0" w:line="240" w:lineRule="auto"/>
        <w:ind w:right="34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A66ED1" w:rsidRPr="00A66ED1">
        <w:rPr>
          <w:rFonts w:ascii="Tahoma" w:hAnsi="Tahoma" w:cs="Tahoma"/>
          <w:sz w:val="20"/>
        </w:rPr>
        <w:t>на условиях,</w:t>
      </w:r>
      <w:r w:rsidRPr="00A66ED1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A66ED1" w:rsidRPr="00A66ED1">
        <w:rPr>
          <w:rFonts w:ascii="Tahoma" w:hAnsi="Tahoma" w:cs="Tahoma"/>
          <w:sz w:val="20"/>
        </w:rPr>
        <w:t>Продукции более</w:t>
      </w:r>
      <w:r w:rsidRPr="00A66ED1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A66ED1">
        <w:rPr>
          <w:rFonts w:ascii="Tahoma" w:hAnsi="Tahoma" w:cs="Tahoma"/>
          <w:sz w:val="20"/>
        </w:rPr>
        <w:t xml:space="preserve"> 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A66ED1" w:rsidRDefault="005C209A" w:rsidP="00A66E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A66ED1" w:rsidRDefault="005C209A" w:rsidP="00A66ED1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A66ED1" w:rsidRPr="00A66ED1">
        <w:rPr>
          <w:rFonts w:ascii="Tahoma" w:hAnsi="Tahoma" w:cs="Tahoma"/>
          <w:sz w:val="20"/>
          <w:szCs w:val="20"/>
        </w:rPr>
        <w:t>по основаниям,</w:t>
      </w:r>
      <w:r w:rsidRPr="00A66ED1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A66ED1">
        <w:rPr>
          <w:rFonts w:ascii="Tahoma" w:hAnsi="Tahoma" w:cs="Tahoma"/>
          <w:sz w:val="20"/>
          <w:szCs w:val="20"/>
        </w:rPr>
        <w:t xml:space="preserve">.2 Договора, </w:t>
      </w:r>
      <w:r w:rsidRPr="00A66ED1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A66ED1" w:rsidRPr="00A66ED1">
        <w:rPr>
          <w:rFonts w:ascii="Tahoma" w:hAnsi="Tahoma" w:cs="Tahoma"/>
          <w:sz w:val="20"/>
          <w:szCs w:val="20"/>
        </w:rPr>
        <w:t>Продукции</w:t>
      </w:r>
      <w:r w:rsidR="00A66ED1" w:rsidRPr="00A66ED1" w:rsidDel="00801179">
        <w:rPr>
          <w:rFonts w:ascii="Tahoma" w:hAnsi="Tahoma" w:cs="Tahoma"/>
          <w:sz w:val="20"/>
          <w:szCs w:val="20"/>
        </w:rPr>
        <w:t>.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b/>
          <w:sz w:val="20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C209A" w:rsidRPr="00A66ED1" w:rsidRDefault="005C209A" w:rsidP="00A66ED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A66ED1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A66ED1">
        <w:rPr>
          <w:rFonts w:ascii="Tahoma" w:hAnsi="Tahoma" w:cs="Tahoma"/>
          <w:sz w:val="20"/>
          <w:szCs w:val="20"/>
        </w:rPr>
        <w:t xml:space="preserve"> </w:t>
      </w: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3"/>
          <w:sz w:val="20"/>
        </w:rPr>
      </w:pPr>
      <w:r w:rsidRPr="00A66ED1">
        <w:rPr>
          <w:rFonts w:ascii="Tahoma" w:hAnsi="Tahoma" w:cs="Tahoma"/>
          <w:sz w:val="20"/>
        </w:rPr>
        <w:t xml:space="preserve">8.1.1. Покупателю: </w:t>
      </w:r>
      <w:r w:rsidRPr="00A66ED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lastRenderedPageBreak/>
        <w:t xml:space="preserve">143421, Московская область, </w:t>
      </w:r>
      <w:proofErr w:type="spellStart"/>
      <w:r w:rsidRPr="00A66ED1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A66ED1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A66ED1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A66ED1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8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Alexandr.Sviridov@esplus.ru</w:t>
        </w:r>
      </w:hyperlink>
      <w:r w:rsidRPr="00A66ED1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A66ED1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9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Azat.Eldashev@esplus.ru</w:t>
        </w:r>
      </w:hyperlink>
      <w:r w:rsidRPr="00A66ED1"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10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Vadim.Makhmutov@esplus.ru</w:t>
        </w:r>
      </w:hyperlink>
      <w:r w:rsidRPr="00A66ED1"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 xml:space="preserve">Караваев К. В. </w:t>
      </w:r>
      <w:hyperlink r:id="rId11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Konstantin.Karavaev@esplus.ru</w:t>
        </w:r>
      </w:hyperlink>
      <w:r w:rsidRPr="00A66ED1">
        <w:rPr>
          <w:rFonts w:ascii="Tahoma" w:hAnsi="Tahoma" w:cs="Tahoma"/>
          <w:sz w:val="20"/>
          <w:szCs w:val="20"/>
          <w:lang w:eastAsia="ru-RU"/>
        </w:rPr>
        <w:t xml:space="preserve"> +7 964 253 00 77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E14597" w:rsidRPr="00A66ED1" w:rsidRDefault="00E14597" w:rsidP="00A66ED1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12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Dmitriy.Martynov@esplus.ru</w:t>
        </w:r>
      </w:hyperlink>
      <w:r w:rsidRPr="00A66ED1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A66ED1"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A66ED1" w:rsidRDefault="00A66ED1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E14597" w:rsidRPr="00A66ED1" w:rsidRDefault="00E14597" w:rsidP="00A66ED1">
      <w:pPr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 xml:space="preserve">Савинков Дмитрий Валентинович </w:t>
      </w:r>
      <w:hyperlink r:id="rId13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Dmitriy.Savinkov@esplus.ru</w:t>
        </w:r>
      </w:hyperlink>
      <w:r w:rsidRPr="00A66ED1">
        <w:rPr>
          <w:rFonts w:ascii="Tahoma" w:hAnsi="Tahoma" w:cs="Tahoma"/>
          <w:color w:val="0000FF"/>
          <w:sz w:val="20"/>
          <w:szCs w:val="20"/>
          <w:u w:val="single"/>
        </w:rPr>
        <w:t xml:space="preserve"> Тел.: </w:t>
      </w:r>
      <w:r w:rsidRPr="00A66ED1">
        <w:rPr>
          <w:rFonts w:ascii="Tahoma" w:hAnsi="Tahoma" w:cs="Tahoma"/>
          <w:sz w:val="20"/>
          <w:szCs w:val="20"/>
        </w:rPr>
        <w:t>+7 937 029-63-36</w:t>
      </w:r>
    </w:p>
    <w:p w:rsidR="00A66ED1" w:rsidRDefault="00A66ED1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66ED1">
        <w:rPr>
          <w:rFonts w:ascii="Tahoma" w:hAnsi="Tahoma" w:cs="Tahoma"/>
          <w:sz w:val="20"/>
          <w:szCs w:val="20"/>
          <w:lang w:eastAsia="ru-RU"/>
        </w:rPr>
        <w:t>614068, г. Пермь, ул. Ленина, 77а</w:t>
      </w:r>
    </w:p>
    <w:p w:rsidR="00E14597" w:rsidRPr="00A66ED1" w:rsidRDefault="00E14597" w:rsidP="00A66ED1">
      <w:pPr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Пономарев Антон Владимирович </w:t>
      </w:r>
      <w:hyperlink r:id="rId14" w:history="1">
        <w:r w:rsidRPr="00A66ED1">
          <w:rPr>
            <w:rStyle w:val="aa"/>
            <w:rFonts w:ascii="Tahoma" w:eastAsia="Calibri" w:hAnsi="Tahoma" w:cs="Tahoma"/>
            <w:sz w:val="20"/>
            <w:szCs w:val="20"/>
          </w:rPr>
          <w:t>Anton.Ponomarev@esplus.ru</w:t>
        </w:r>
      </w:hyperlink>
      <w:r w:rsidRPr="00A66ED1">
        <w:rPr>
          <w:rFonts w:ascii="Tahoma" w:hAnsi="Tahoma" w:cs="Tahoma"/>
          <w:sz w:val="20"/>
          <w:szCs w:val="20"/>
          <w:u w:val="single"/>
        </w:rPr>
        <w:t xml:space="preserve"> </w:t>
      </w:r>
      <w:r w:rsidRPr="00A66ED1">
        <w:rPr>
          <w:rFonts w:ascii="Tahoma" w:hAnsi="Tahoma" w:cs="Tahoma"/>
          <w:sz w:val="20"/>
          <w:szCs w:val="20"/>
        </w:rPr>
        <w:t>Тел.: +7 (929) 233-94-06</w:t>
      </w:r>
    </w:p>
    <w:p w:rsidR="00A66ED1" w:rsidRDefault="00A66ED1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E14597" w:rsidRPr="00A66ED1" w:rsidRDefault="00E14597" w:rsidP="00A66ED1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E14597" w:rsidRPr="00A66ED1" w:rsidRDefault="00E14597" w:rsidP="00A66ED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Мантиев Андрей Владимирович </w:t>
      </w:r>
      <w:r w:rsidRPr="00A66ED1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A66ED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E14597" w:rsidRPr="00A66ED1" w:rsidRDefault="00E14597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3"/>
          <w:sz w:val="20"/>
        </w:rPr>
      </w:pPr>
      <w:r w:rsidRPr="00A66ED1">
        <w:rPr>
          <w:rFonts w:ascii="Tahoma" w:hAnsi="Tahoma" w:cs="Tahoma"/>
          <w:sz w:val="20"/>
        </w:rPr>
        <w:t xml:space="preserve">8.1.2. Поставщику: </w:t>
      </w:r>
      <w:r w:rsidRPr="00A66ED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A66ED1">
        <w:rPr>
          <w:rFonts w:ascii="Tahoma" w:hAnsi="Tahoma" w:cs="Tahoma"/>
          <w:spacing w:val="3"/>
          <w:sz w:val="20"/>
        </w:rPr>
        <w:t>_______________________.</w:t>
      </w:r>
    </w:p>
    <w:p w:rsidR="002A3350" w:rsidRPr="00A66ED1" w:rsidRDefault="002A3350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</w:rPr>
      </w:pPr>
    </w:p>
    <w:p w:rsidR="005C209A" w:rsidRPr="00A66ED1" w:rsidRDefault="005C209A" w:rsidP="00A66ED1">
      <w:pPr>
        <w:pStyle w:val="21"/>
        <w:spacing w:after="0" w:line="240" w:lineRule="auto"/>
        <w:ind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-3"/>
          <w:sz w:val="20"/>
        </w:rPr>
      </w:pPr>
      <w:r w:rsidRPr="00A66ED1">
        <w:rPr>
          <w:rFonts w:ascii="Tahoma" w:hAnsi="Tahoma" w:cs="Tahoma"/>
          <w:sz w:val="20"/>
        </w:rPr>
        <w:t>Покупателя:</w:t>
      </w:r>
      <w:r w:rsidRPr="00A66ED1">
        <w:rPr>
          <w:rFonts w:ascii="Tahoma" w:hAnsi="Tahoma" w:cs="Tahoma"/>
          <w:spacing w:val="-3"/>
          <w:sz w:val="20"/>
        </w:rPr>
        <w:t xml:space="preserve"> </w:t>
      </w:r>
    </w:p>
    <w:p w:rsidR="00CC0B54" w:rsidRPr="004A22ED" w:rsidRDefault="00717140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  <w:lang w:val="en-US"/>
        </w:rPr>
      </w:pPr>
      <w:r w:rsidRPr="00A66ED1">
        <w:rPr>
          <w:rFonts w:ascii="Tahoma" w:hAnsi="Tahoma" w:cs="Tahoma"/>
          <w:sz w:val="20"/>
        </w:rPr>
        <w:t>Абрамова Анна Владимировна</w:t>
      </w:r>
      <w:r w:rsidR="00CC0B54">
        <w:rPr>
          <w:rFonts w:ascii="Tahoma" w:hAnsi="Tahoma" w:cs="Tahoma"/>
          <w:sz w:val="20"/>
        </w:rPr>
        <w:t xml:space="preserve">, </w:t>
      </w:r>
      <w:r w:rsidR="0039149F" w:rsidRPr="00A66ED1">
        <w:rPr>
          <w:rFonts w:ascii="Tahoma" w:hAnsi="Tahoma" w:cs="Tahoma"/>
          <w:sz w:val="20"/>
        </w:rPr>
        <w:t>Тел</w:t>
      </w:r>
      <w:r w:rsidR="0039149F" w:rsidRPr="004A22ED">
        <w:rPr>
          <w:rFonts w:ascii="Tahoma" w:hAnsi="Tahoma" w:cs="Tahoma"/>
          <w:sz w:val="20"/>
        </w:rPr>
        <w:t xml:space="preserve">. </w:t>
      </w:r>
      <w:r w:rsidR="0039149F" w:rsidRPr="00A66ED1">
        <w:rPr>
          <w:rFonts w:ascii="Tahoma" w:hAnsi="Tahoma" w:cs="Tahoma"/>
          <w:sz w:val="20"/>
          <w:lang w:val="en-US"/>
        </w:rPr>
        <w:t>+7 (</w:t>
      </w:r>
      <w:r w:rsidRPr="00A66ED1">
        <w:rPr>
          <w:rFonts w:ascii="Tahoma" w:hAnsi="Tahoma" w:cs="Tahoma"/>
          <w:sz w:val="20"/>
          <w:lang w:val="en-US"/>
        </w:rPr>
        <w:t>927)294 26 48</w:t>
      </w:r>
      <w:r w:rsidR="00CC0B54" w:rsidRPr="004A22ED">
        <w:rPr>
          <w:rFonts w:ascii="Tahoma" w:hAnsi="Tahoma" w:cs="Tahoma"/>
          <w:sz w:val="20"/>
          <w:lang w:val="en-US"/>
        </w:rPr>
        <w:t xml:space="preserve">, </w:t>
      </w:r>
    </w:p>
    <w:p w:rsidR="0039149F" w:rsidRPr="00A66ED1" w:rsidRDefault="0039149F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Style w:val="aa"/>
          <w:rFonts w:ascii="Tahoma" w:hAnsi="Tahoma" w:cs="Tahoma"/>
          <w:sz w:val="20"/>
          <w:szCs w:val="20"/>
          <w:lang w:val="en-US"/>
        </w:rPr>
      </w:pPr>
      <w:r w:rsidRPr="00A66ED1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="00717140" w:rsidRPr="00A66ED1">
        <w:rPr>
          <w:rStyle w:val="aa"/>
          <w:rFonts w:ascii="Tahoma" w:hAnsi="Tahoma" w:cs="Tahoma"/>
          <w:sz w:val="20"/>
          <w:szCs w:val="20"/>
          <w:lang w:val="en-US"/>
        </w:rPr>
        <w:t>Anna.V.Abramova@esplus.ru</w:t>
      </w:r>
      <w:r w:rsidRPr="00A66ED1">
        <w:rPr>
          <w:rFonts w:ascii="Tahoma" w:hAnsi="Tahoma" w:cs="Tahoma"/>
          <w:sz w:val="20"/>
          <w:lang w:val="en-US"/>
        </w:rPr>
        <w:t>;</w:t>
      </w:r>
      <w:r w:rsidR="00840630" w:rsidRPr="00A66ED1">
        <w:rPr>
          <w:rFonts w:ascii="Tahoma" w:hAnsi="Tahoma" w:cs="Tahoma"/>
          <w:sz w:val="20"/>
          <w:lang w:val="en-US"/>
        </w:rPr>
        <w:t xml:space="preserve"> </w:t>
      </w:r>
      <w:hyperlink r:id="rId15" w:history="1">
        <w:r w:rsidR="00840630" w:rsidRPr="00A66ED1">
          <w:rPr>
            <w:rStyle w:val="aa"/>
            <w:rFonts w:ascii="Tahoma" w:hAnsi="Tahoma" w:cs="Tahoma"/>
            <w:sz w:val="20"/>
            <w:szCs w:val="20"/>
            <w:lang w:val="en-US"/>
          </w:rPr>
          <w:t>Dmitriy.Kamyshnikov@esplus.ru</w:t>
        </w:r>
      </w:hyperlink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Поставщика: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pacing w:val="-3"/>
          <w:sz w:val="20"/>
          <w:lang w:val="en-US"/>
        </w:rPr>
        <w:t>E</w:t>
      </w:r>
      <w:r w:rsidRPr="00A66ED1">
        <w:rPr>
          <w:rFonts w:ascii="Tahoma" w:hAnsi="Tahoma" w:cs="Tahoma"/>
          <w:spacing w:val="-3"/>
          <w:sz w:val="20"/>
        </w:rPr>
        <w:t>-</w:t>
      </w:r>
      <w:r w:rsidRPr="00A66ED1">
        <w:rPr>
          <w:rFonts w:ascii="Tahoma" w:hAnsi="Tahoma" w:cs="Tahoma"/>
          <w:spacing w:val="-3"/>
          <w:sz w:val="20"/>
          <w:lang w:val="en-US"/>
        </w:rPr>
        <w:t>mail</w:t>
      </w:r>
      <w:r w:rsidRPr="00A66ED1">
        <w:rPr>
          <w:rFonts w:ascii="Tahoma" w:hAnsi="Tahoma" w:cs="Tahoma"/>
          <w:spacing w:val="-3"/>
          <w:sz w:val="20"/>
        </w:rPr>
        <w:t xml:space="preserve">: </w:t>
      </w:r>
      <w:r w:rsidRPr="00A66ED1">
        <w:rPr>
          <w:rFonts w:ascii="Tahoma" w:hAnsi="Tahoma" w:cs="Tahoma"/>
          <w:spacing w:val="-3"/>
          <w:sz w:val="20"/>
          <w:u w:val="single"/>
        </w:rPr>
        <w:t>________________________________</w:t>
      </w:r>
      <w:r w:rsidR="00A66ED1" w:rsidRPr="00A66ED1">
        <w:rPr>
          <w:rFonts w:ascii="Tahoma" w:hAnsi="Tahoma" w:cs="Tahoma"/>
          <w:spacing w:val="-3"/>
          <w:sz w:val="20"/>
          <w:u w:val="single"/>
        </w:rPr>
        <w:t>_</w:t>
      </w:r>
      <w:r w:rsidR="00A66ED1" w:rsidRPr="00A66ED1">
        <w:rPr>
          <w:rFonts w:ascii="Tahoma" w:hAnsi="Tahoma" w:cs="Tahoma"/>
          <w:sz w:val="20"/>
        </w:rPr>
        <w:t xml:space="preserve">. </w:t>
      </w:r>
    </w:p>
    <w:p w:rsidR="005C209A" w:rsidRPr="00A66ED1" w:rsidRDefault="005C209A" w:rsidP="00A66ED1">
      <w:pPr>
        <w:pStyle w:val="21"/>
        <w:overflowPunct w:val="0"/>
        <w:autoSpaceDE w:val="0"/>
        <w:autoSpaceDN w:val="0"/>
        <w:adjustRightInd w:val="0"/>
        <w:spacing w:after="0" w:line="240" w:lineRule="auto"/>
        <w:ind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A66ED1" w:rsidRDefault="005C209A" w:rsidP="00A66E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A66ED1" w:rsidRDefault="005C209A" w:rsidP="00A66ED1">
      <w:pPr>
        <w:pStyle w:val="a4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rPr>
          <w:rFonts w:ascii="Tahoma" w:hAnsi="Tahoma" w:cs="Tahoma"/>
        </w:rPr>
      </w:pPr>
      <w:r w:rsidRPr="00A66ED1">
        <w:rPr>
          <w:rFonts w:ascii="Tahoma" w:hAnsi="Tahoma" w:cs="Tahoma"/>
        </w:rPr>
        <w:t>При отсутствии письменного согласия Покупателя Поставщик не вправе: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A66ED1" w:rsidRDefault="005C209A" w:rsidP="00A66ED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</w:t>
      </w:r>
      <w:r w:rsidRPr="00A66ED1">
        <w:rPr>
          <w:rFonts w:ascii="Tahoma" w:hAnsi="Tahoma" w:cs="Tahoma"/>
          <w:sz w:val="20"/>
        </w:rPr>
        <w:lastRenderedPageBreak/>
        <w:t>штраф составляет 10 %(десять процентов) от Цены Договора.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A66ED1" w:rsidRDefault="005C209A" w:rsidP="00A66ED1">
      <w:pPr>
        <w:pStyle w:val="a4"/>
        <w:numPr>
          <w:ilvl w:val="1"/>
          <w:numId w:val="6"/>
        </w:numPr>
        <w:ind w:left="0" w:right="34" w:firstLine="0"/>
        <w:rPr>
          <w:rFonts w:ascii="Tahoma" w:hAnsi="Tahoma" w:cs="Tahoma"/>
          <w:color w:val="000000"/>
        </w:rPr>
      </w:pPr>
      <w:r w:rsidRPr="00A66ED1">
        <w:rPr>
          <w:rFonts w:ascii="Tahoma" w:hAnsi="Tahoma" w:cs="Tahoma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6" w:history="1">
        <w:r w:rsidRPr="00A66ED1">
          <w:rPr>
            <w:rStyle w:val="aa"/>
            <w:rFonts w:ascii="Tahoma" w:hAnsi="Tahoma" w:cs="Tahoma"/>
            <w:sz w:val="20"/>
            <w:szCs w:val="20"/>
          </w:rPr>
          <w:t>http://zakupki.tplusgroup.ru/terms</w:t>
        </w:r>
      </w:hyperlink>
      <w:r w:rsidRPr="00A66ED1">
        <w:rPr>
          <w:rFonts w:ascii="Tahoma" w:hAnsi="Tahoma" w:cs="Tahoma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A66ED1">
        <w:rPr>
          <w:rFonts w:ascii="Tahoma" w:hAnsi="Tahoma" w:cs="Tahoma"/>
          <w:color w:val="000000"/>
        </w:rPr>
        <w:t>.</w:t>
      </w:r>
    </w:p>
    <w:p w:rsidR="005C209A" w:rsidRPr="00A66ED1" w:rsidRDefault="005C209A" w:rsidP="00A66ED1">
      <w:pPr>
        <w:pStyle w:val="21"/>
        <w:numPr>
          <w:ilvl w:val="1"/>
          <w:numId w:val="6"/>
        </w:numPr>
        <w:spacing w:after="0" w:line="240" w:lineRule="auto"/>
        <w:ind w:left="0" w:firstLine="0"/>
        <w:jc w:val="left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A66ED1" w:rsidRDefault="005C209A" w:rsidP="00A66ED1">
      <w:pPr>
        <w:pStyle w:val="21"/>
        <w:numPr>
          <w:ilvl w:val="2"/>
          <w:numId w:val="6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A66ED1">
        <w:rPr>
          <w:rFonts w:ascii="Tahoma" w:hAnsi="Tahoma" w:cs="Tahoma"/>
          <w:sz w:val="20"/>
        </w:rPr>
        <w:t>,</w:t>
      </w:r>
      <w:r w:rsidRPr="00A66ED1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A66ED1">
        <w:rPr>
          <w:rFonts w:ascii="Tahoma" w:hAnsi="Tahoma" w:cs="Tahoma"/>
          <w:sz w:val="20"/>
        </w:rPr>
        <w:t xml:space="preserve">, Отчетов </w:t>
      </w:r>
      <w:r w:rsidRPr="00A66ED1">
        <w:rPr>
          <w:rFonts w:ascii="Tahoma" w:hAnsi="Tahoma" w:cs="Tahoma"/>
          <w:sz w:val="20"/>
        </w:rPr>
        <w:t xml:space="preserve">- в форматах </w:t>
      </w:r>
      <w:proofErr w:type="spellStart"/>
      <w:r w:rsidRPr="00A66ED1">
        <w:rPr>
          <w:rFonts w:ascii="Tahoma" w:hAnsi="Tahoma" w:cs="Tahoma"/>
          <w:sz w:val="20"/>
        </w:rPr>
        <w:t>pdf</w:t>
      </w:r>
      <w:proofErr w:type="spellEnd"/>
      <w:r w:rsidRPr="00A66ED1">
        <w:rPr>
          <w:rFonts w:ascii="Tahoma" w:hAnsi="Tahoma" w:cs="Tahoma"/>
          <w:sz w:val="20"/>
        </w:rPr>
        <w:t xml:space="preserve"> (</w:t>
      </w:r>
      <w:proofErr w:type="spellStart"/>
      <w:r w:rsidRPr="00A66ED1">
        <w:rPr>
          <w:rFonts w:ascii="Tahoma" w:hAnsi="Tahoma" w:cs="Tahoma"/>
          <w:sz w:val="20"/>
        </w:rPr>
        <w:t>Portable</w:t>
      </w:r>
      <w:proofErr w:type="spellEnd"/>
      <w:r w:rsidRPr="00A66ED1">
        <w:rPr>
          <w:rFonts w:ascii="Tahoma" w:hAnsi="Tahoma" w:cs="Tahoma"/>
          <w:sz w:val="20"/>
        </w:rPr>
        <w:t xml:space="preserve"> </w:t>
      </w:r>
      <w:proofErr w:type="spellStart"/>
      <w:r w:rsidRPr="00A66ED1">
        <w:rPr>
          <w:rFonts w:ascii="Tahoma" w:hAnsi="Tahoma" w:cs="Tahoma"/>
          <w:sz w:val="20"/>
        </w:rPr>
        <w:t>Document</w:t>
      </w:r>
      <w:proofErr w:type="spellEnd"/>
      <w:r w:rsidRPr="00A66ED1">
        <w:rPr>
          <w:rFonts w:ascii="Tahoma" w:hAnsi="Tahoma" w:cs="Tahoma"/>
          <w:sz w:val="20"/>
        </w:rPr>
        <w:t xml:space="preserve"> </w:t>
      </w:r>
      <w:proofErr w:type="spellStart"/>
      <w:r w:rsidRPr="00A66ED1">
        <w:rPr>
          <w:rFonts w:ascii="Tahoma" w:hAnsi="Tahoma" w:cs="Tahoma"/>
          <w:sz w:val="20"/>
        </w:rPr>
        <w:t>Format</w:t>
      </w:r>
      <w:proofErr w:type="spellEnd"/>
      <w:r w:rsidRPr="00A66ED1">
        <w:rPr>
          <w:rFonts w:ascii="Tahoma" w:hAnsi="Tahoma" w:cs="Tahoma"/>
          <w:sz w:val="20"/>
        </w:rPr>
        <w:t xml:space="preserve">), </w:t>
      </w:r>
      <w:proofErr w:type="spellStart"/>
      <w:r w:rsidRPr="00A66ED1">
        <w:rPr>
          <w:rFonts w:ascii="Tahoma" w:hAnsi="Tahoma" w:cs="Tahoma"/>
          <w:sz w:val="20"/>
        </w:rPr>
        <w:t>doc</w:t>
      </w:r>
      <w:proofErr w:type="spellEnd"/>
      <w:r w:rsidRPr="00A66ED1">
        <w:rPr>
          <w:rFonts w:ascii="Tahoma" w:hAnsi="Tahoma" w:cs="Tahoma"/>
          <w:sz w:val="20"/>
        </w:rPr>
        <w:t xml:space="preserve"> (MS </w:t>
      </w:r>
      <w:proofErr w:type="spellStart"/>
      <w:r w:rsidRPr="00A66ED1">
        <w:rPr>
          <w:rFonts w:ascii="Tahoma" w:hAnsi="Tahoma" w:cs="Tahoma"/>
          <w:sz w:val="20"/>
        </w:rPr>
        <w:t>Word</w:t>
      </w:r>
      <w:proofErr w:type="spellEnd"/>
      <w:r w:rsidRPr="00A66ED1">
        <w:rPr>
          <w:rFonts w:ascii="Tahoma" w:hAnsi="Tahoma" w:cs="Tahoma"/>
          <w:sz w:val="20"/>
        </w:rPr>
        <w:t xml:space="preserve">), </w:t>
      </w:r>
      <w:proofErr w:type="spellStart"/>
      <w:r w:rsidRPr="00A66ED1">
        <w:rPr>
          <w:rFonts w:ascii="Tahoma" w:hAnsi="Tahoma" w:cs="Tahoma"/>
          <w:sz w:val="20"/>
        </w:rPr>
        <w:t>xls</w:t>
      </w:r>
      <w:proofErr w:type="spellEnd"/>
      <w:r w:rsidRPr="00A66ED1">
        <w:rPr>
          <w:rFonts w:ascii="Tahoma" w:hAnsi="Tahoma" w:cs="Tahoma"/>
          <w:sz w:val="20"/>
        </w:rPr>
        <w:t xml:space="preserve"> (MS </w:t>
      </w:r>
      <w:proofErr w:type="spellStart"/>
      <w:r w:rsidRPr="00A66ED1">
        <w:rPr>
          <w:rFonts w:ascii="Tahoma" w:hAnsi="Tahoma" w:cs="Tahoma"/>
          <w:sz w:val="20"/>
        </w:rPr>
        <w:t>Excel</w:t>
      </w:r>
      <w:proofErr w:type="spellEnd"/>
      <w:r w:rsidRPr="00A66ED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A66ED1" w:rsidRDefault="005C209A" w:rsidP="00A66ED1">
      <w:pPr>
        <w:pStyle w:val="21"/>
        <w:numPr>
          <w:ilvl w:val="2"/>
          <w:numId w:val="6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A66ED1" w:rsidRDefault="005C209A" w:rsidP="00A66ED1">
      <w:pPr>
        <w:pStyle w:val="21"/>
        <w:numPr>
          <w:ilvl w:val="2"/>
          <w:numId w:val="6"/>
        </w:numPr>
        <w:spacing w:after="0" w:line="240" w:lineRule="auto"/>
        <w:ind w:left="0" w:firstLine="0"/>
        <w:jc w:val="left"/>
        <w:rPr>
          <w:rFonts w:ascii="Tahoma" w:hAnsi="Tahoma" w:cs="Tahoma"/>
          <w:b/>
          <w:iCs/>
          <w:sz w:val="20"/>
        </w:rPr>
      </w:pPr>
      <w:r w:rsidRPr="00A66ED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A66ED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A66ED1">
        <w:rPr>
          <w:rFonts w:ascii="Tahoma" w:hAnsi="Tahoma" w:cs="Tahoma"/>
          <w:sz w:val="20"/>
          <w:szCs w:val="20"/>
        </w:rPr>
        <w:t>ОснПер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НаимОсн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66ED1">
        <w:rPr>
          <w:rFonts w:ascii="Tahoma" w:hAnsi="Tahoma" w:cs="Tahoma"/>
          <w:sz w:val="20"/>
          <w:szCs w:val="20"/>
        </w:rPr>
        <w:t>НомОсн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A66ED1">
        <w:rPr>
          <w:rFonts w:ascii="Tahoma" w:hAnsi="Tahoma" w:cs="Tahoma"/>
          <w:sz w:val="20"/>
          <w:szCs w:val="20"/>
        </w:rPr>
        <w:t>ГрузОт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A66ED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A66ED1">
        <w:rPr>
          <w:rFonts w:ascii="Tahoma" w:hAnsi="Tahoma" w:cs="Tahoma"/>
          <w:sz w:val="20"/>
          <w:szCs w:val="20"/>
        </w:rPr>
        <w:t>ПредДок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=&lt;Номер ПУД&gt; 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66ED1">
        <w:rPr>
          <w:rFonts w:ascii="Tahoma" w:hAnsi="Tahoma" w:cs="Tahoma"/>
          <w:sz w:val="20"/>
          <w:szCs w:val="20"/>
        </w:rPr>
        <w:t>ТекстИнф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66ED1">
        <w:rPr>
          <w:rFonts w:ascii="Tahoma" w:hAnsi="Tahoma" w:cs="Tahoma"/>
          <w:sz w:val="20"/>
          <w:szCs w:val="20"/>
        </w:rPr>
        <w:t>Идентиф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A66ED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A66ED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A66ED1">
        <w:rPr>
          <w:rFonts w:ascii="Tahoma" w:hAnsi="Tahoma" w:cs="Tahoma"/>
          <w:sz w:val="20"/>
          <w:szCs w:val="20"/>
        </w:rPr>
        <w:t>Значен</w:t>
      </w:r>
      <w:proofErr w:type="spellEnd"/>
      <w:r w:rsidRPr="00A66ED1">
        <w:rPr>
          <w:rFonts w:ascii="Tahoma" w:hAnsi="Tahoma" w:cs="Tahoma"/>
          <w:sz w:val="20"/>
          <w:szCs w:val="20"/>
        </w:rPr>
        <w:t>=&lt;Дата ПУД&gt;</w:t>
      </w:r>
    </w:p>
    <w:p w:rsidR="005C209A" w:rsidRPr="00A66ED1" w:rsidRDefault="005C209A" w:rsidP="00A66ED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При обмене электронными документами в неформализованном формате Стороны обязуются в строке </w:t>
      </w:r>
      <w:r w:rsidRPr="00A66ED1">
        <w:rPr>
          <w:rFonts w:ascii="Tahoma" w:hAnsi="Tahoma" w:cs="Tahoma"/>
          <w:sz w:val="20"/>
          <w:szCs w:val="20"/>
        </w:rPr>
        <w:lastRenderedPageBreak/>
        <w:t>«Комментарий» заполнять значение: ##Договор= &lt;Номер договора&gt; от &lt;дата договора&gt;.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A66ED1" w:rsidRDefault="005C209A" w:rsidP="00A66ED1">
      <w:pPr>
        <w:pStyle w:val="21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A66ED1" w:rsidRDefault="005C209A" w:rsidP="00A66ED1">
      <w:pPr>
        <w:pStyle w:val="a4"/>
        <w:ind w:right="34"/>
        <w:rPr>
          <w:rFonts w:ascii="Tahoma" w:hAnsi="Tahoma" w:cs="Tahoma"/>
          <w:color w:val="000000"/>
        </w:rPr>
      </w:pPr>
    </w:p>
    <w:p w:rsidR="005C209A" w:rsidRPr="00A66ED1" w:rsidRDefault="005C209A" w:rsidP="00A66ED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A66ED1" w:rsidRDefault="005C209A" w:rsidP="00A66ED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A66ED1" w:rsidRDefault="005C209A" w:rsidP="00A66ED1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A66ED1" w:rsidRDefault="005C209A" w:rsidP="00A66ED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A66ED1" w:rsidRDefault="005C209A" w:rsidP="00A66ED1">
      <w:pPr>
        <w:pStyle w:val="21"/>
        <w:widowControl w:val="0"/>
        <w:numPr>
          <w:ilvl w:val="0"/>
          <w:numId w:val="6"/>
        </w:numPr>
        <w:spacing w:after="0"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A66ED1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A66ED1" w:rsidRDefault="002D640E" w:rsidP="00A66ED1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5612042824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997650001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143421, Российская Федерация, Московская область, </w:t>
            </w:r>
            <w:proofErr w:type="spellStart"/>
            <w:r w:rsidRPr="00A66ED1"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 w:rsidRPr="00A66ED1">
              <w:rPr>
                <w:rFonts w:ascii="Tahoma" w:hAnsi="Tahoma" w:cs="Tahoma"/>
                <w:sz w:val="18"/>
                <w:szCs w:val="18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Московский филиал ПАО «МЕТКОМБАНК»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40702810700010103178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30101810945250000200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044525200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Оренбургский филиал АО «ЭнергосбыТ Плюс»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561243001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РОССИЯ, 460024, Оренбургская, обл., г. Оренбург, ул. Аксакова, 3а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Банка ГПБ (АО)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40702810700000047225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044525823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Кировский филиал АО «ЭнергосбыТ Плюс»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434543001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610046, </w:t>
            </w:r>
            <w:proofErr w:type="spellStart"/>
            <w:r w:rsidRPr="00A66ED1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A66ED1">
              <w:rPr>
                <w:rFonts w:ascii="Tahoma" w:hAnsi="Tahoma" w:cs="Tahoma"/>
                <w:sz w:val="18"/>
                <w:szCs w:val="18"/>
              </w:rPr>
              <w:t>, ул. Преображенская, 90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Отделение № 8612 ПАО «Сбербанк России» г. Кирова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40702810827000002345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30101810500000000609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043304609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A66ED1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Саратовский филиал</w:t>
            </w:r>
            <w:r w:rsidR="00585700" w:rsidRPr="00A66ED1">
              <w:rPr>
                <w:rFonts w:ascii="Tahoma" w:hAnsi="Tahoma" w:cs="Tahoma"/>
                <w:b/>
                <w:sz w:val="18"/>
                <w:szCs w:val="18"/>
              </w:rPr>
              <w:t xml:space="preserve"> АО «ЭнергосбыТ Плюс»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645443001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410004, РФ, г. Саратов, ул. Чернышевского, 52А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Поволжский банк ПАО Сбербанк 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40702810756000004795 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30101810200000000607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043601607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Пермский филиал АО «ЭнергосбыТ Плюс»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590443001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614068, г. Пермь, ул. Ленина, 77а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Уральский банк ПАО «Сбербанк России»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40702810816020104300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30101810500000000674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046577674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Свердловский филиал АО «ЭнергосбыТ Плюс»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667043001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РОССИЯ, 620075, г. Екатеринбург, ул. Кузнечная, 92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Уральский банк ПАО «Сбербанк России» 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40702810816020104300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30101810500000000674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046577674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Удмуртский филиал АО «ЭнергосбыТ Плюс»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184143001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52а,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Отделении № 8618 Сбербанка России, г. Ижевск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40702810168000003612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30101810400000000601в ГРКЦ НБ УР</w:t>
            </w:r>
          </w:p>
        </w:tc>
      </w:tr>
      <w:tr w:rsidR="00585700" w:rsidRPr="00A66ED1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66ED1">
              <w:rPr>
                <w:rFonts w:ascii="Tahoma" w:hAnsi="Tahoma" w:cs="Tahoma"/>
                <w:b/>
                <w:sz w:val="18"/>
                <w:szCs w:val="18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66ED1" w:rsidRDefault="00585700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049401601</w:t>
            </w: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Поставщик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КПП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2D640E">
        <w:trPr>
          <w:trHeight w:val="161"/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A66ED1" w:rsidTr="00021471">
        <w:trPr>
          <w:jc w:val="center"/>
        </w:trPr>
        <w:tc>
          <w:tcPr>
            <w:tcW w:w="2405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66ED1">
              <w:rPr>
                <w:rFonts w:ascii="Tahoma" w:hAnsi="Tahoma" w:cs="Tahoma"/>
                <w:sz w:val="18"/>
                <w:szCs w:val="18"/>
              </w:rPr>
              <w:t>БИК</w:t>
            </w:r>
          </w:p>
        </w:tc>
        <w:tc>
          <w:tcPr>
            <w:tcW w:w="6946" w:type="dxa"/>
          </w:tcPr>
          <w:p w:rsidR="00D0095D" w:rsidRPr="00A66ED1" w:rsidRDefault="00D0095D" w:rsidP="00A66ED1">
            <w:pPr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0095D" w:rsidRPr="00A66ED1" w:rsidRDefault="00D0095D" w:rsidP="00A66ED1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A66ED1" w:rsidTr="00021471">
        <w:tc>
          <w:tcPr>
            <w:tcW w:w="4448" w:type="dxa"/>
          </w:tcPr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A66ED1" w:rsidRDefault="00D0095D" w:rsidP="00A66ED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A66ED1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585700"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A66ED1" w:rsidRDefault="00D0095D" w:rsidP="00A66E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64456D" w:rsidRPr="00A66ED1" w:rsidRDefault="0064456D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536A1" w:rsidRPr="00A66ED1" w:rsidRDefault="005536A1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5536A1" w:rsidRPr="00A66ED1" w:rsidSect="00A66ED1">
          <w:headerReference w:type="default" r:id="rId17"/>
          <w:footerReference w:type="even" r:id="rId18"/>
          <w:pgSz w:w="11906" w:h="16838" w:code="9"/>
          <w:pgMar w:top="1134" w:right="851" w:bottom="1134" w:left="1701" w:header="357" w:footer="754" w:gutter="0"/>
          <w:cols w:space="720"/>
          <w:docGrid w:linePitch="381"/>
        </w:sectPr>
      </w:pPr>
    </w:p>
    <w:p w:rsidR="0064456D" w:rsidRPr="00A66ED1" w:rsidRDefault="0064456D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A66ED1" w:rsidRDefault="0064456D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A66ED1" w:rsidRDefault="0064456D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A66ED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A66ED1" w:rsidRDefault="0064456D" w:rsidP="00A66ED1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Pr="00A66ED1" w:rsidRDefault="0064456D" w:rsidP="00A66ED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64456D" w:rsidRPr="00A66ED1" w:rsidRDefault="0064456D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W w:w="5000" w:type="pct"/>
        <w:tblLayout w:type="fixed"/>
        <w:tblLook w:val="04A0" w:firstRow="1" w:lastRow="0" w:firstColumn="1" w:lastColumn="0" w:noHBand="0" w:noVBand="1"/>
      </w:tblPr>
      <w:tblGrid>
        <w:gridCol w:w="731"/>
        <w:gridCol w:w="6632"/>
        <w:gridCol w:w="620"/>
        <w:gridCol w:w="561"/>
        <w:gridCol w:w="1425"/>
        <w:gridCol w:w="1416"/>
        <w:gridCol w:w="1208"/>
        <w:gridCol w:w="2250"/>
      </w:tblGrid>
      <w:tr w:rsidR="00A66ED1" w:rsidRPr="00A66ED1" w:rsidTr="00E87534">
        <w:trPr>
          <w:trHeight w:val="20"/>
          <w:tblHeader/>
        </w:trPr>
        <w:tc>
          <w:tcPr>
            <w:tcW w:w="246" w:type="pct"/>
            <w:noWrap/>
            <w:vAlign w:val="center"/>
            <w:hideMark/>
          </w:tcPr>
          <w:p w:rsidR="00B46FC4" w:rsidRPr="00A66ED1" w:rsidRDefault="00B46FC4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A66ED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234" w:type="pct"/>
            <w:noWrap/>
            <w:vAlign w:val="center"/>
            <w:hideMark/>
          </w:tcPr>
          <w:p w:rsidR="00B46FC4" w:rsidRPr="00A66ED1" w:rsidRDefault="00B46FC4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209" w:type="pct"/>
            <w:noWrap/>
            <w:vAlign w:val="center"/>
            <w:hideMark/>
          </w:tcPr>
          <w:p w:rsidR="00B46FC4" w:rsidRPr="00A66ED1" w:rsidRDefault="00B46FC4" w:rsidP="00A66ED1">
            <w:pPr>
              <w:spacing w:after="0" w:line="240" w:lineRule="auto"/>
              <w:ind w:left="-108" w:right="-19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89" w:type="pct"/>
            <w:noWrap/>
            <w:vAlign w:val="center"/>
            <w:hideMark/>
          </w:tcPr>
          <w:p w:rsidR="00B46FC4" w:rsidRPr="00A66ED1" w:rsidRDefault="00B46FC4" w:rsidP="00A66ED1">
            <w:pPr>
              <w:spacing w:after="0" w:line="240" w:lineRule="auto"/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Ед.</w:t>
            </w:r>
          </w:p>
          <w:p w:rsidR="00B46FC4" w:rsidRPr="00A66ED1" w:rsidRDefault="00B46FC4" w:rsidP="00A66ED1">
            <w:pPr>
              <w:spacing w:after="0" w:line="240" w:lineRule="auto"/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480" w:type="pct"/>
            <w:vAlign w:val="center"/>
          </w:tcPr>
          <w:p w:rsidR="00B46FC4" w:rsidRPr="00A66ED1" w:rsidRDefault="00B46FC4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477" w:type="pct"/>
            <w:vAlign w:val="center"/>
          </w:tcPr>
          <w:p w:rsidR="00B46FC4" w:rsidRPr="00A66ED1" w:rsidRDefault="00B46FC4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Общая стоимость, руб.  с НДС</w:t>
            </w:r>
          </w:p>
        </w:tc>
        <w:tc>
          <w:tcPr>
            <w:tcW w:w="407" w:type="pct"/>
            <w:vAlign w:val="center"/>
          </w:tcPr>
          <w:p w:rsidR="00B46FC4" w:rsidRPr="00A66ED1" w:rsidRDefault="00B46FC4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ОКПД 2</w:t>
            </w:r>
          </w:p>
        </w:tc>
        <w:tc>
          <w:tcPr>
            <w:tcW w:w="758" w:type="pct"/>
            <w:vAlign w:val="center"/>
          </w:tcPr>
          <w:p w:rsidR="00B46FC4" w:rsidRPr="00A66ED1" w:rsidRDefault="00B46FC4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Срок гарантийного обслуживания и поддержки</w:t>
            </w:r>
          </w:p>
        </w:tc>
      </w:tr>
      <w:tr w:rsidR="005536A1" w:rsidRPr="00A66ED1" w:rsidTr="00E87534">
        <w:trPr>
          <w:trHeight w:val="20"/>
        </w:trPr>
        <w:tc>
          <w:tcPr>
            <w:tcW w:w="5000" w:type="pct"/>
            <w:gridSpan w:val="8"/>
            <w:noWrap/>
          </w:tcPr>
          <w:p w:rsidR="005536A1" w:rsidRPr="00A66ED1" w:rsidRDefault="005536A1" w:rsidP="00A66ED1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>: Кировский филиал АО «ЭнергосбыТ Плюс»</w:t>
            </w:r>
          </w:p>
          <w:p w:rsidR="005536A1" w:rsidRPr="00A66ED1" w:rsidRDefault="005536A1" w:rsidP="00A66ED1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 xml:space="preserve"> 610046, Кировская область, г. Киров, ул. Преображенская, д.90</w:t>
            </w: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A66E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Сервисный маршрутизатор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ESR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-20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Продление гарантийного обслуживания, до 3 лет 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A66E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-коммутатор</w:t>
            </w:r>
            <w:r w:rsidRPr="00E8753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MES2448B с модулем питания PM160-220/12, 220V AC, 160W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Продление гарантийного обслуживания, до 3 лет 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6A1" w:rsidRPr="00A66ED1" w:rsidTr="00E87534">
        <w:trPr>
          <w:trHeight w:val="20"/>
        </w:trPr>
        <w:tc>
          <w:tcPr>
            <w:tcW w:w="5000" w:type="pct"/>
            <w:gridSpan w:val="8"/>
            <w:noWrap/>
          </w:tcPr>
          <w:p w:rsidR="005536A1" w:rsidRPr="00A66ED1" w:rsidRDefault="005536A1" w:rsidP="00A66ED1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>Оренбургский филиал АО «ЭнергосбыТ Плюс»</w:t>
            </w:r>
          </w:p>
          <w:p w:rsidR="005536A1" w:rsidRPr="00A66ED1" w:rsidRDefault="005536A1" w:rsidP="00A66ED1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>460024, Оренбургская обл., г. Оренбург, ул. Аксакова, д. 3а</w:t>
            </w: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vMerge w:val="restart"/>
            <w:noWrap/>
          </w:tcPr>
          <w:p w:rsidR="00E87534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Коммутатор </w:t>
            </w:r>
            <w:proofErr w:type="spellStart"/>
            <w:r w:rsidRPr="00E875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MES2348P в составе: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Ethernet-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коммутатор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MES2348P, 48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портов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10/100/1000 Base-T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+), 4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порта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10GBase-R (SFP+)/1000Base-X (SFP), L3, 2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слота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для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оборудования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MES2348P -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количество обращений SC-MES2348P-B-3Y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Продление гарантийного обслуживания, MES2348P, до 3 лет EWMES2348P-3Y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vMerge/>
            <w:noWrap/>
          </w:tcPr>
          <w:p w:rsidR="00E87534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Стековый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кабель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3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STACK-T4-3M 3M Type 4 Stacking Cable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vMerge/>
            <w:noWrap/>
          </w:tcPr>
          <w:p w:rsidR="00E87534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Стековый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кабель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1м STACK-T4-1M 1M Type 4 Stacking Cable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ED1" w:rsidRPr="00A66ED1" w:rsidTr="00E87534">
        <w:trPr>
          <w:trHeight w:val="20"/>
        </w:trPr>
        <w:tc>
          <w:tcPr>
            <w:tcW w:w="246" w:type="pct"/>
            <w:noWrap/>
          </w:tcPr>
          <w:p w:rsidR="007C4E13" w:rsidRPr="00A66ED1" w:rsidRDefault="007C4E13" w:rsidP="00A66ED1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34" w:type="pct"/>
            <w:noWrap/>
            <w:vAlign w:val="center"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Ethernet</w:t>
            </w:r>
            <w:proofErr w:type="spellEnd"/>
            <w:r w:rsidRPr="00E875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-коммутатор MES2324P в составе: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lastRenderedPageBreak/>
              <w:t>Ethernet-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коммутатор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MES2324P, 24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порта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10/100/1000 Base-T (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+),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4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порта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10GBase-R (SFP+)/1000Base-X (SFP), L3, 220V AC MES2324P_AC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Сертификат на консультационные услуги по вопросам эксплуатации оборудования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MES2324P_AC -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количество обращений 8х5, 3 календарных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года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SC-MES2324P_AC-B-3Y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Продление гарантийного обслуживания, MES2324P_AC, до 3 лет EW-MES2324P_AC-3Y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Опция ECCM-MES2324P_AC системы управления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ECCM для управления 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мониторинга сетевыми элементами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: 1 сетевой элемент MES2324P_AC ECCMMES2324P_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AC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SFP+ Direct attach cable, 10G, 1m FH-DP1T30SS01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Консольный кабель RJ-45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комплект крепления в стойку</w:t>
            </w:r>
          </w:p>
          <w:p w:rsidR="007C4E13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сетевой кабель 220 V</w:t>
            </w:r>
          </w:p>
        </w:tc>
        <w:tc>
          <w:tcPr>
            <w:tcW w:w="209" w:type="pct"/>
            <w:noWrap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9" w:type="pct"/>
            <w:noWrap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6FC4" w:rsidRPr="00A66ED1" w:rsidTr="00E87534">
        <w:trPr>
          <w:trHeight w:val="20"/>
        </w:trPr>
        <w:tc>
          <w:tcPr>
            <w:tcW w:w="5000" w:type="pct"/>
            <w:gridSpan w:val="8"/>
            <w:noWrap/>
          </w:tcPr>
          <w:p w:rsidR="00B46FC4" w:rsidRPr="00A66ED1" w:rsidRDefault="00B46FC4" w:rsidP="00A66ED1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Грузополучатель: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 xml:space="preserve"> Свердловский филиал АО «ЭнергосбыТ Плюс»</w:t>
            </w:r>
          </w:p>
          <w:p w:rsidR="00B46FC4" w:rsidRPr="00A66ED1" w:rsidRDefault="00B46FC4" w:rsidP="00A66ED1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 xml:space="preserve"> 620017, Свердловская область, г. Екатеринбург, ул. Электриков, д.16</w:t>
            </w: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Сервисный маршрутизатор ESR-31 в составе: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Сервисный маршрутизатор ESR-31</w:t>
            </w:r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 xml:space="preserve"> 8 x 10/100/1000BASE-T (LAN/WAN) 6 x 1000BASE-X SFP (LAN/WAN) 2 x 10GBASE-R SFP+/1000BASE-X SFP (LAN/WAN) 3 x </w:t>
            </w:r>
            <w:proofErr w:type="spellStart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Serial</w:t>
            </w:r>
            <w:proofErr w:type="spellEnd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 xml:space="preserve"> (RS-232) </w:t>
            </w:r>
            <w:proofErr w:type="spellStart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Console</w:t>
            </w:r>
            <w:proofErr w:type="spellEnd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 xml:space="preserve"> RS-232 (RJ-45) USB 2.0 USB 3.0 Слот для </w:t>
            </w:r>
            <w:proofErr w:type="spellStart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microSD</w:t>
            </w:r>
            <w:proofErr w:type="spellEnd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-карт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Продление гарантийного обслуживания до 3 лет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Модуль питания PM160-220/12, 220V AC, 160W – 2 шт.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SFP+ Direct attach cable, 10G, 1m FH-DP1T30SS01 – 1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SFP трансивер для 10/100/1000 BASE-T-8шт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-коммутатор MES2428B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lastRenderedPageBreak/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Продление гарантийного обслуживания, до 3 лет 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6FC4" w:rsidRPr="00A66ED1" w:rsidTr="00E87534">
        <w:trPr>
          <w:trHeight w:val="20"/>
        </w:trPr>
        <w:tc>
          <w:tcPr>
            <w:tcW w:w="5000" w:type="pct"/>
            <w:gridSpan w:val="8"/>
          </w:tcPr>
          <w:p w:rsidR="00B46FC4" w:rsidRPr="00A66ED1" w:rsidRDefault="00B46FC4" w:rsidP="00A66ED1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>Пермский филиал АО «ЭнергосбыТ Плюс»</w:t>
            </w:r>
          </w:p>
          <w:p w:rsidR="00B46FC4" w:rsidRPr="00A66ED1" w:rsidRDefault="00B46FC4" w:rsidP="00A66ED1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>614068, г. Пермь, ул. Ленина, д.77а</w:t>
            </w:r>
          </w:p>
        </w:tc>
      </w:tr>
      <w:tr w:rsidR="00A66ED1" w:rsidRPr="00A66ED1" w:rsidTr="00E87534">
        <w:trPr>
          <w:trHeight w:val="20"/>
        </w:trPr>
        <w:tc>
          <w:tcPr>
            <w:tcW w:w="246" w:type="pct"/>
            <w:noWrap/>
          </w:tcPr>
          <w:p w:rsidR="007C4E13" w:rsidRPr="00A66ED1" w:rsidRDefault="00E87534" w:rsidP="00E87534">
            <w:pPr>
              <w:spacing w:after="0" w:line="240" w:lineRule="auto"/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bCs/>
                <w:sz w:val="20"/>
                <w:szCs w:val="20"/>
              </w:rPr>
              <w:t>Ethernet</w:t>
            </w:r>
            <w:proofErr w:type="spellEnd"/>
            <w:r w:rsidRPr="00E87534">
              <w:rPr>
                <w:rFonts w:ascii="Tahoma" w:hAnsi="Tahoma" w:cs="Tahoma"/>
                <w:bCs/>
                <w:sz w:val="20"/>
                <w:szCs w:val="20"/>
              </w:rPr>
              <w:t xml:space="preserve">-коммутатор MES2448B, 48 портов 10/100/1000 </w:t>
            </w:r>
            <w:proofErr w:type="spellStart"/>
            <w:r w:rsidRPr="00E87534">
              <w:rPr>
                <w:rFonts w:ascii="Tahoma" w:hAnsi="Tahoma" w:cs="Tahoma"/>
                <w:bCs/>
                <w:sz w:val="20"/>
                <w:szCs w:val="20"/>
              </w:rPr>
              <w:t>Base</w:t>
            </w:r>
            <w:proofErr w:type="spellEnd"/>
            <w:r w:rsidRPr="00E87534">
              <w:rPr>
                <w:rFonts w:ascii="Tahoma" w:hAnsi="Tahoma" w:cs="Tahoma"/>
                <w:bCs/>
                <w:sz w:val="20"/>
                <w:szCs w:val="20"/>
              </w:rPr>
              <w:t>-T, 4 порта 10GBase-R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(SFP+)/1000Base-X (SFP), L3, 220V AC, 12V DC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Продление гарантийного обслуживания, MES2448B, до 3 лет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Сертификат на консультационные услуги по вопросам эксплуатации оборудования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bCs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bCs/>
                <w:sz w:val="20"/>
                <w:szCs w:val="20"/>
              </w:rPr>
              <w:t xml:space="preserve"> - MES2448B - </w:t>
            </w:r>
            <w:proofErr w:type="spellStart"/>
            <w:r w:rsidRPr="00E87534">
              <w:rPr>
                <w:rFonts w:ascii="Tahoma" w:hAnsi="Tahoma" w:cs="Tahoma"/>
                <w:bCs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sz w:val="20"/>
                <w:szCs w:val="20"/>
              </w:rPr>
              <w:t xml:space="preserve"> количество обращений 8х5, московское время, 3</w:t>
            </w:r>
          </w:p>
          <w:p w:rsidR="007C4E13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календарных года</w:t>
            </w:r>
          </w:p>
        </w:tc>
        <w:tc>
          <w:tcPr>
            <w:tcW w:w="209" w:type="pct"/>
            <w:noWrap/>
          </w:tcPr>
          <w:p w:rsidR="007C4E13" w:rsidRPr="00A66ED1" w:rsidRDefault="007C4E13" w:rsidP="00A66ED1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9" w:type="pct"/>
            <w:noWrap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7C4E13" w:rsidRPr="00A66ED1" w:rsidRDefault="007C4E1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E13" w:rsidRPr="00A66ED1" w:rsidTr="00E87534">
        <w:trPr>
          <w:trHeight w:val="20"/>
        </w:trPr>
        <w:tc>
          <w:tcPr>
            <w:tcW w:w="5000" w:type="pct"/>
            <w:gridSpan w:val="8"/>
            <w:noWrap/>
          </w:tcPr>
          <w:p w:rsidR="007C4E13" w:rsidRPr="00A66ED1" w:rsidRDefault="007C4E13" w:rsidP="00A66ED1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Грузополучатель: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 xml:space="preserve"> Удмуртский филиал АО «ЭнергосбыТ Плюс»</w:t>
            </w:r>
          </w:p>
          <w:p w:rsidR="007C4E13" w:rsidRPr="00A66ED1" w:rsidRDefault="007C4E13" w:rsidP="00A66ED1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A66ED1">
              <w:rPr>
                <w:rFonts w:ascii="Tahoma" w:hAnsi="Tahoma" w:cs="Tahoma"/>
                <w:bCs/>
                <w:sz w:val="20"/>
                <w:szCs w:val="20"/>
              </w:rPr>
              <w:t xml:space="preserve"> 426063, Удмуртская Республика, г. Ижевск, ул. Орджоникидзе, д.52а</w:t>
            </w: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-коммутатор</w:t>
            </w:r>
            <w:r w:rsidRPr="00E8753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MES2448B с модулем питания PM160-220/12, 220V AC, 160W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Продление гарантийного обслуживания, до 3 лет 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Маршрутизатор </w:t>
            </w:r>
            <w:proofErr w:type="spellStart"/>
            <w:r w:rsidRPr="00E87534">
              <w:rPr>
                <w:rFonts w:ascii="Tahoma" w:hAnsi="Tahoma" w:cs="Tahoma"/>
                <w:b/>
                <w:bCs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ESR- 12VF в составе: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 xml:space="preserve">Сервисный маршрутизатор ESR-12VF: 8хEthernet 10/100/1000 </w:t>
            </w:r>
            <w:proofErr w:type="spellStart"/>
            <w:r w:rsidRPr="00E87534">
              <w:rPr>
                <w:rFonts w:ascii="Tahoma" w:hAnsi="Tahoma" w:cs="Tahoma"/>
                <w:bCs/>
                <w:sz w:val="20"/>
                <w:szCs w:val="20"/>
              </w:rPr>
              <w:t>Base</w:t>
            </w:r>
            <w:proofErr w:type="spellEnd"/>
            <w:r w:rsidRPr="00E87534">
              <w:rPr>
                <w:rFonts w:ascii="Tahoma" w:hAnsi="Tahoma" w:cs="Tahoma"/>
                <w:bCs/>
                <w:sz w:val="20"/>
                <w:szCs w:val="20"/>
              </w:rPr>
              <w:t>-T; 1х1000Base-X (SFP); 1хRS-232 (RJ-45); 2 порта USB2.0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ESR-12VF - </w:t>
            </w: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количество обращений 8х5, 3 календарных года 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SC-ESR-12VF-B-3Y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Продление гарантийного обслуживания, ESR-12VF, до 3 лет 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EW-ESR-12VF-3Y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Сервисный маршрутизатор ESR-3200L, 8хEthernet 1000BASE-X/10GBASE-R,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  <w:lang w:val="en-US"/>
              </w:rPr>
              <w:lastRenderedPageBreak/>
              <w:t>4</w:t>
            </w:r>
            <w:r w:rsidRPr="00E87534">
              <w:rPr>
                <w:rFonts w:ascii="Tahoma" w:hAnsi="Tahoma" w:cs="Tahoma"/>
                <w:bCs/>
                <w:sz w:val="20"/>
                <w:szCs w:val="20"/>
              </w:rPr>
              <w:t>х</w:t>
            </w:r>
            <w:r w:rsidRPr="00E8753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Ethernet 1000BASE-X/10GBASE-R/25GBASE-R, 16GB RAM, 1 </w:t>
            </w:r>
            <w:r w:rsidRPr="00E87534">
              <w:rPr>
                <w:rFonts w:ascii="Tahoma" w:hAnsi="Tahoma" w:cs="Tahoma"/>
                <w:bCs/>
                <w:sz w:val="20"/>
                <w:szCs w:val="20"/>
              </w:rPr>
              <w:t>слот</w:t>
            </w:r>
            <w:r w:rsidRPr="00E8753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</w:t>
            </w:r>
            <w:r w:rsidRPr="00E87534">
              <w:rPr>
                <w:rFonts w:ascii="Tahoma" w:hAnsi="Tahoma" w:cs="Tahoma"/>
                <w:bCs/>
                <w:sz w:val="20"/>
                <w:szCs w:val="20"/>
              </w:rPr>
              <w:t>для</w:t>
            </w:r>
            <w:r w:rsidRPr="00E8753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SD-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карт, 2 слота для модулей питания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Модуль питания PM160-220/12, 220V AC, 160W -2шт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SFP трансивер для 10/100/1000 BASE-T-8шт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Продление гарантийного обслуживания, до 3 лет 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6FC4" w:rsidRPr="00A66ED1" w:rsidTr="00E87534">
        <w:trPr>
          <w:trHeight w:val="20"/>
        </w:trPr>
        <w:tc>
          <w:tcPr>
            <w:tcW w:w="5000" w:type="pct"/>
            <w:gridSpan w:val="8"/>
            <w:noWrap/>
          </w:tcPr>
          <w:p w:rsidR="00B46FC4" w:rsidRPr="00A66ED1" w:rsidRDefault="00B46FC4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A66ED1">
              <w:rPr>
                <w:rFonts w:ascii="Tahoma" w:hAnsi="Tahoma" w:cs="Tahoma"/>
                <w:sz w:val="20"/>
                <w:szCs w:val="20"/>
              </w:rPr>
              <w:t>Саратовский филиал АО «ЭнергосбыТ Плюс»</w:t>
            </w:r>
          </w:p>
          <w:p w:rsidR="00B46FC4" w:rsidRPr="00A66ED1" w:rsidRDefault="00B46FC4" w:rsidP="00A66ED1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A66ED1">
              <w:rPr>
                <w:rFonts w:ascii="Tahoma" w:hAnsi="Tahoma" w:cs="Tahoma"/>
                <w:sz w:val="20"/>
                <w:szCs w:val="20"/>
              </w:rPr>
              <w:t>410004, Саратовская область, г. Саратов, ул. Чернышевского д.52а</w:t>
            </w: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6ED1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Сервисный маршрутизатор ESR-31 в составе: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Сервисный маршрутизатор ESR-31</w:t>
            </w:r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 xml:space="preserve"> 8 x 10/100/1000BASE-T (LAN/WAN) 6 x 1000BASE-X SFP (LAN/WAN) 2 x 10GBASE-R SFP+/1000BASE-X SFP (LAN/WAN) 3 x </w:t>
            </w:r>
            <w:proofErr w:type="spellStart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Serial</w:t>
            </w:r>
            <w:proofErr w:type="spellEnd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 xml:space="preserve"> (RS-232) </w:t>
            </w:r>
            <w:proofErr w:type="spellStart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Console</w:t>
            </w:r>
            <w:proofErr w:type="spellEnd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 xml:space="preserve"> RS-232 (RJ-45) USB 2.0 USB 3.0 Слот для </w:t>
            </w:r>
            <w:proofErr w:type="spellStart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microSD</w:t>
            </w:r>
            <w:proofErr w:type="spellEnd"/>
            <w:r w:rsidRPr="00E87534">
              <w:rPr>
                <w:rFonts w:ascii="Tahoma" w:hAnsi="Tahoma" w:cs="Tahoma"/>
                <w:color w:val="3D3D3D"/>
                <w:spacing w:val="2"/>
                <w:sz w:val="20"/>
                <w:szCs w:val="20"/>
                <w:shd w:val="clear" w:color="auto" w:fill="FFFFFF"/>
              </w:rPr>
              <w:t>-карт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Продление гарантийного обслуживания до 3 лет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Модуль питания PM160-220/12, 220V AC, 160W – 2 шт.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SFP+ Direct attach cable, 10G, 1m FH-DP1T30SS01 – 1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sz w:val="20"/>
                <w:szCs w:val="20"/>
              </w:rPr>
              <w:t>SFP трансивер для 10/100/1000 BASE-T-8шт</w:t>
            </w:r>
          </w:p>
        </w:tc>
        <w:tc>
          <w:tcPr>
            <w:tcW w:w="20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534" w:rsidRPr="00A66ED1" w:rsidTr="00E87534">
        <w:trPr>
          <w:trHeight w:val="20"/>
        </w:trPr>
        <w:tc>
          <w:tcPr>
            <w:tcW w:w="246" w:type="pct"/>
            <w:noWrap/>
          </w:tcPr>
          <w:p w:rsidR="00E87534" w:rsidRPr="00A66ED1" w:rsidRDefault="00E87534" w:rsidP="00E87534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234" w:type="pct"/>
            <w:noWrap/>
          </w:tcPr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-коммутатор</w:t>
            </w:r>
            <w:r w:rsidRPr="00E8753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>MES2448B с модулем питания PM160-220/12, 220V AC, 160W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Сертификат на консультационные услуги по вопросам эксплуатации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оборудования - </w:t>
            </w:r>
            <w:proofErr w:type="spellStart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безлимитное</w:t>
            </w:r>
            <w:proofErr w:type="spellEnd"/>
            <w:r w:rsidRPr="00E8753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количество обращений 8х5, 3 календарных года</w:t>
            </w:r>
          </w:p>
          <w:p w:rsidR="00E87534" w:rsidRPr="00E87534" w:rsidRDefault="00E87534" w:rsidP="00E8753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75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Продление гарантийного обслуживания, до 3 лет </w:t>
            </w:r>
          </w:p>
        </w:tc>
        <w:tc>
          <w:tcPr>
            <w:tcW w:w="209" w:type="pct"/>
            <w:noWrap/>
          </w:tcPr>
          <w:p w:rsidR="00E87534" w:rsidRPr="00E87534" w:rsidRDefault="00E87534" w:rsidP="00E87534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" w:type="pct"/>
            <w:noWrap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480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87534" w:rsidRPr="00A66ED1" w:rsidRDefault="00E87534" w:rsidP="00E875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36A1" w:rsidRPr="00A66ED1" w:rsidRDefault="005536A1" w:rsidP="00E87534">
      <w:pPr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5536A1" w:rsidRPr="00A66ED1" w:rsidRDefault="005536A1" w:rsidP="00A66ED1">
      <w:pPr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5536A1" w:rsidRPr="00A66ED1" w:rsidRDefault="005536A1" w:rsidP="00A66ED1">
      <w:pPr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ahoma" w:hAnsi="Tahoma" w:cs="Tahoma"/>
          <w:b/>
          <w:sz w:val="20"/>
          <w:szCs w:val="20"/>
        </w:rPr>
        <w:sectPr w:rsidR="005536A1" w:rsidRPr="00A66ED1" w:rsidSect="00A66ED1">
          <w:pgSz w:w="16838" w:h="11906" w:orient="landscape" w:code="9"/>
          <w:pgMar w:top="1701" w:right="851" w:bottom="1134" w:left="1134" w:header="357" w:footer="754" w:gutter="0"/>
          <w:cols w:space="720"/>
          <w:docGrid w:linePitch="381"/>
        </w:sectPr>
      </w:pPr>
    </w:p>
    <w:p w:rsidR="0096472D" w:rsidRPr="00A66ED1" w:rsidRDefault="0096472D" w:rsidP="00A66ED1">
      <w:pPr>
        <w:numPr>
          <w:ilvl w:val="0"/>
          <w:numId w:val="9"/>
        </w:numPr>
        <w:tabs>
          <w:tab w:val="clear" w:pos="1134"/>
          <w:tab w:val="num" w:pos="851"/>
        </w:tabs>
        <w:spacing w:after="0" w:line="240" w:lineRule="auto"/>
        <w:ind w:firstLine="426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lastRenderedPageBreak/>
        <w:t>Требования к оборудованию:</w:t>
      </w: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113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Коммутатор</w:t>
      </w:r>
    </w:p>
    <w:tbl>
      <w:tblPr>
        <w:tblStyle w:val="ae"/>
        <w:tblW w:w="9498" w:type="dxa"/>
        <w:tblInd w:w="-5" w:type="dxa"/>
        <w:tblLook w:val="04A0" w:firstRow="1" w:lastRow="0" w:firstColumn="1" w:lastColumn="0" w:noHBand="0" w:noVBand="1"/>
      </w:tblPr>
      <w:tblGrid>
        <w:gridCol w:w="2552"/>
        <w:gridCol w:w="6946"/>
      </w:tblGrid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Общие параметры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48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х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10/100/1000BASE-T (RJ-45)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+</w:t>
            </w:r>
          </w:p>
          <w:p w:rsidR="0096472D" w:rsidRPr="00A66ED1" w:rsidRDefault="0096472D" w:rsidP="00A66ED1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4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х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10GBASE-R (SFP+)/1000BASE-X (SFP)</w:t>
            </w:r>
          </w:p>
          <w:p w:rsidR="0096472D" w:rsidRPr="00A66ED1" w:rsidRDefault="0096472D" w:rsidP="00A66ED1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1xКонсольный порт RS-232 (RJ-45)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Пропускная способность - 176 Гбит/с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Производительность на пакетах длиной 64 байта - 130,9 MPPS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Объем буферной памяти - 3 Мбайт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Объем ОЗУ (DDR3) - 512 Мбайт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Объем ПЗУ (RAW NAND) - 512 Мбайт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Таблица MAC-адресов - 16384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Количество ARP-записей - 820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Таблица VLAN - 4094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L2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-групп - 2047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правил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SQinQ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 - 958 (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ingress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egress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Количество правил ACL - 958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Количество маршрутов L3 IPv4 Unicast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 - 816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Количество маршрутов L3 IPv6 Unicast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 - 210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маршрутов L3 IPv4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, PIM) - 412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маршрутов L3 IPv6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, PIM) - 103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Количество VRRP-маршрутизаторов - 255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Максимальный размер ECMP-групп - 8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Количество VRF - 16 (включая VRF по умолчанию)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Количество L3-интерфейсов - 130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Link Aggregation Groups (LAG) - 48,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до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8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портов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в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одном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LAG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 - 8 выходных очередей для каждого порта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Jumbo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-фреймов - Максимальный размер пакетов 10 240 байт</w:t>
            </w:r>
          </w:p>
          <w:p w:rsidR="0096472D" w:rsidRPr="00A66ED1" w:rsidRDefault="0096472D" w:rsidP="00A66ED1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Стекирование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 - 8 устройств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Поддержка VLAN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Voice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Selective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GVRP</w:t>
            </w:r>
          </w:p>
        </w:tc>
      </w:tr>
      <w:tr w:rsidR="0096472D" w:rsidRPr="004A22ED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STP (Spanning Tree Protocol, IEEE 802.1d)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RSTP (Rapid Spanning Tree Protocol, IEEE 802.1w)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MSTP (Multiple Spanning Tree, IEEE 802.1s)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Multiprocess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PVSTP+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RPVSTP+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Spanning Tree Fast Link option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Root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Filtering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Loopback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Detection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(LBD) на основе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ERPS (G.8032v2)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Flex-link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Private VLAN, Private VLAN Trunk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Layer 2 Protocol Tunneling (L2PT)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IP-маршруты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Протоколы динамической маршрутизации RIPv2, OSPFv2, OSPFv3, IS-IS (IPv4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), BGP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4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 (IPv4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 IPv6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BFD (для BGP)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Address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Resolution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Protocol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(ARP)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ARP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маршрутизации на основе политик -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(IPv4)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Поддержка протокола VRRP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Протоколы динамической маршрутизации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мультикаста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PIM SM, PIM DM, 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MSDP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Балансировка нагрузки ECMP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Unnumbered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VRF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Lite</w:t>
            </w:r>
            <w:proofErr w:type="spellEnd"/>
          </w:p>
        </w:tc>
      </w:tr>
      <w:tr w:rsidR="0096472D" w:rsidRPr="004A22ED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Функции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Aggregation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Создание групп LAG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Объединение каналов с использованием LACP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LAG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Balancing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Algorithm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Multi-Switch Link Aggregation Group (MLAG)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обеспечения безопасности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Защита от несанкционированных DHCP-серверов (DHCP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Опция 82 протокола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Dynamic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ARP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Hop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Security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sFlow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по портам на основе 802.1x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Guest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Система предотвращения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-атак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Сегментация 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DHCP-клиентов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атак BPDU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Фильтрация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NetBIOS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NetBEUI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Intermediate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Списки управления доступом ACL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L2-L3-L4 ACL (Access Control List)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Time-Based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IPv6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ACL на основе: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Порта коммутатора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Приоритета 802.1p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ID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EtherType</w:t>
            </w:r>
            <w:proofErr w:type="spellEnd"/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DSCP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Типа протокола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Номера порта TCP/UDP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Содержимого пакета, определяемого пользователем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Defined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Bytes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качества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 и ограничения скорости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Статистика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QoS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Ограничение скорости на портах (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policing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Поддержка класса обслуживания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Storm Control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для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различного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трафика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(broadcast, multicast, unknown unicast)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Управление полосой пропускания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Обработка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очередей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по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алгоритмам</w:t>
            </w:r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Strict Priority/Weighted Round Robin (WRR)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Три цвета маркировки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 xml:space="preserve">Назначение меток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/DSCP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Настройка приоритета 802.1p для VLAN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DSCP to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CoS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CoS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to DSCP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Назначение VLAN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szCs w:val="20"/>
              </w:rPr>
              <w:t>Назначение меток 802.1p, DSCP для протокола IGMP</w:t>
            </w:r>
          </w:p>
          <w:p w:rsidR="0096472D" w:rsidRPr="00A66ED1" w:rsidRDefault="0096472D" w:rsidP="00A66ED1">
            <w:pPr>
              <w:tabs>
                <w:tab w:val="num" w:pos="317"/>
              </w:tabs>
              <w:spacing w:after="0" w:line="240" w:lineRule="auto"/>
              <w:ind w:left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управления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Загрузка и выгрузка конфигурационного файла по TFTP/SCP/SFTP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Перенаправление вывода команд CLI в произвольный файл на ПЗУ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 командной строки (CLI)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-интерфейс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SNTP (Simple Network Time Protocol)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NTP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Network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Time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Protocol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 (802.1ab) + 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Возможность обработки трафика управления с двумя заголовками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авторизации вводимых команд с помощью сервера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контролируемым доступом – уровни привилегий для пользователей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Блокировка интерфейса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Локальная аутентификация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IP-адресов для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Клиент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RADIUS, TACACS+ (Terminal Access Controller Access Control System)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Функция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Change of Authorization (CoA)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сервер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Клиент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клиент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Удаленный запуск команд посредством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SSL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макрокоманд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Журналирование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вводимых команд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Системный журнал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Автоматическая настройка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82)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12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DHCPv6 Relay, DHCPv6 LDRA (Option 18,37)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Сервер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Добавление тега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Circuit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Команды отладки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Механизм ограничения трафика в сторону CPU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Шифрование пароля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Восстановление пароля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Сервер DNS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Resolver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мониторинга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Статистика интерфейсов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Удаленный мониторинг RMON/SMON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IP SLA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загрузки CPU по задачам и по типу 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загрузки оперативной памяти (RAM)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температуры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TCAM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Электропитание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два источника питания с возможностью горячей замены</w:t>
            </w:r>
          </w:p>
        </w:tc>
      </w:tr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3 лет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96472D" w:rsidRPr="00A66ED1" w:rsidRDefault="0096472D" w:rsidP="00A66ED1">
      <w:pPr>
        <w:spacing w:after="0" w:line="240" w:lineRule="auto"/>
        <w:ind w:left="21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993" w:hanging="709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Маршрутизатор</w:t>
      </w:r>
    </w:p>
    <w:tbl>
      <w:tblPr>
        <w:tblStyle w:val="ae"/>
        <w:tblW w:w="9498" w:type="dxa"/>
        <w:tblInd w:w="-5" w:type="dxa"/>
        <w:tblLook w:val="04A0" w:firstRow="1" w:lastRow="0" w:firstColumn="1" w:lastColumn="0" w:noHBand="0" w:noVBand="1"/>
      </w:tblPr>
      <w:tblGrid>
        <w:gridCol w:w="2552"/>
        <w:gridCol w:w="6946"/>
      </w:tblGrid>
      <w:tr w:rsidR="0096472D" w:rsidRPr="00A66ED1" w:rsidTr="00A66ED1">
        <w:tc>
          <w:tcPr>
            <w:tcW w:w="2552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Интерфейсы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2xCombo 10/100/1000BASE-T/ 1000BASE-X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2xEthernet 10/100/1000BASE-T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1xConsole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1хUSB 2.0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1хUSB 3.0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Слот для SD-карт - 1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USB 3G/4G/LTE модем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E1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TopGate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SFP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/NAT/маршрутизации (фреймы 1518B) - 3,7 Гбит/c; 307k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/c</w:t>
            </w:r>
          </w:p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 xml:space="preserve">Производительность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/NAT/маршрутизации (фреймы 74B) – 229,2 Мбит/c; 387,1k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/c</w:t>
            </w:r>
          </w:p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/NAT/маршрутизации (IMIX) - 1,80 Гбит/c; 320,9k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/c</w:t>
            </w:r>
          </w:p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L2 коммутации (фреймы 1518B) - 3,7 Гбит/c;</w:t>
            </w: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  <w:t xml:space="preserve">307k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/c</w:t>
            </w:r>
          </w:p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VPN (фреймы 1456B) - 0,50 Гбит/c; 43k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/с</w:t>
            </w:r>
            <w:bookmarkStart w:id="9" w:name="_GoBack"/>
            <w:bookmarkEnd w:id="9"/>
          </w:p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(IMIX) - 290 Мбит/c; 54k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/c</w:t>
            </w:r>
          </w:p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IPS/IDS 10k правил – 93,6 Мбит/c; 22,9k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/с</w:t>
            </w:r>
          </w:p>
          <w:p w:rsidR="004A22ED" w:rsidRPr="004A22ED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spacing w:after="0" w:line="240" w:lineRule="auto"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коммутации MPLS (фреймы 1518B) - 3,62 Гбит/c;</w:t>
            </w:r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  <w:t xml:space="preserve">299k </w:t>
            </w:r>
            <w:proofErr w:type="spellStart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пкт</w:t>
            </w:r>
            <w:proofErr w:type="spellEnd"/>
            <w:r w:rsidRPr="004A22ED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/c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Системные характеристики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VPN-туннелей - 250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 - 11k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конкурентных сессий - 256k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 - до 4k активных VLAN в соответствии с 802.1Q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BGP - 2,5M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BGP-соседей - 1k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OSPF - 300k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RIP - 10k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ISIS - 30k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MAC-адресов - 2k записей на бридж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Размер базы FIB - 1,4M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 - 32</w:t>
            </w:r>
          </w:p>
        </w:tc>
      </w:tr>
      <w:tr w:rsidR="004A22ED" w:rsidRPr="004A22ED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Клиенты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/L2TP/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</w:t>
            </w:r>
          </w:p>
        </w:tc>
      </w:tr>
      <w:tr w:rsidR="004A22ED" w:rsidRPr="004A22ED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L2TP/PPTP/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 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Site-to-site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: Policy-based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route-based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режимы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DMVPN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Алгоритмы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DES, 3DES, AES, Blowfish, Camelia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сообщений IKE MD5, SHA-1, SHA-2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Туннелирование</w:t>
            </w:r>
            <w:proofErr w:type="spellEnd"/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IPoGRE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EoGRE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IPIP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L2TPv3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LT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VRF 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Коммутация пакетов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bridging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Агрегация интерфейсов LAG/LACP (802.3ad)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 (802.1Q) 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Логические интерфейсы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LLDP, LLDP MED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на основе MAC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 (IPv4/IPv6)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Трансляция адресов NAT,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Static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NAT, ALG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Протоколы динамической маршрутизации RIPv2, OSPFv2/v3, IS-IS, BGP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маршрутов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(PBR)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BFD для BGP, OSPF, статических маршрутов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Средства обеспечения надежности сети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VRRP v2,</w:t>
            </w: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v3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Tracking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на основании VRRP или SLA теста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параметрами VRRP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параметрами PBR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административным статусом интерфейса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Активация и деактивация статического маршрута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Управление атрибутом AS-PATH 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preference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route-map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Резервирование сессий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сетевой защиты 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Система обнаружения и предотвращения вторжений (IPS/IDS)1  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-фильтрация по URL, по содержимому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cookies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ActiveX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Javascript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 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Zone-based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Фильтрация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фаерволом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на базе L2/L3/L4 полей и по приложениям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списков контроля доступа на базе L2/L3/L4 полей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Защита от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атак и оповещение об атаках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событий атак, событий срабатывания правил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Качество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 8-ми приоритетных очередей на порт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L2 и L3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приоритизация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трафика (802.1p, DSCP, 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Precedence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перегрузки очередей RED, GRED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Назначение приоритетов по портам, по VLAN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Средства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перемаркирования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приоритетов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Применение политик 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полосой пропускания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Иерархический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QоS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Маркировка сессий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MPLS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LDP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L2VPN VPWS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Martini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Kompella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L3VPN MP-BGP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контроля SLA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ассоциации результатов измерения SLA с функциями маршрутизации</w:t>
            </w:r>
            <w:r w:rsidRPr="00A66ED1">
              <w:rPr>
                <w:rFonts w:ascii="Tahoma" w:hAnsi="Tahoma" w:cs="Tahoma"/>
                <w:sz w:val="20"/>
                <w:szCs w:val="20"/>
              </w:rPr>
              <w:t xml:space="preserve"> (управление параметрами VRRP, PBR, активация и деактивация статического маршрута, управление атрибутом AS-PATH и </w:t>
            </w:r>
            <w:proofErr w:type="spellStart"/>
            <w:r w:rsidRPr="00A66ED1">
              <w:rPr>
                <w:rFonts w:ascii="Tahoma" w:hAnsi="Tahoma" w:cs="Tahoma"/>
                <w:sz w:val="20"/>
                <w:szCs w:val="20"/>
              </w:rPr>
              <w:t>preference</w:t>
            </w:r>
            <w:proofErr w:type="spellEnd"/>
            <w:r w:rsidRPr="00A66ED1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proofErr w:type="spellStart"/>
            <w:r w:rsidRPr="00A66ED1">
              <w:rPr>
                <w:rFonts w:ascii="Tahoma" w:hAnsi="Tahoma" w:cs="Tahoma"/>
                <w:sz w:val="20"/>
                <w:szCs w:val="20"/>
              </w:rPr>
              <w:t>route-map</w:t>
            </w:r>
            <w:proofErr w:type="spellEnd"/>
            <w:r w:rsidRPr="00A66ED1">
              <w:rPr>
                <w:rFonts w:ascii="Tahoma" w:hAnsi="Tahoma" w:cs="Tahoma"/>
                <w:sz w:val="20"/>
                <w:szCs w:val="20"/>
              </w:rPr>
              <w:t xml:space="preserve"> в зависимости от SLA-теста)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Оценка параметров каналов связи: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One-waydelay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two-waydelay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One-wayjitter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two-wayjitter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One-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waypacket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-loss/two-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waypacket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-loss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Коэффициент ошибок в пакетах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Нарушение последовательности доставки пакетов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Мониторинг и управление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стандартных и расширенных SNMP MIB, RMONv1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Встроенный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Zabbix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по локальной базе пользователей, RADIUS, TACACS+, LDAP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Интерфейсы управления CLI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 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 использования системных ресурсов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 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(IPv4/IPv6), вывод информации о пакетах в консоли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Обновление ПО, загрузка и выгрузка конфигурации по TFTP, SCP, FTP, SFTP, HTTP(S)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NTP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Netflow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v5/v9/v10 (экспорт статистики URL для HTTP,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host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для HTTPS)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 управление через консольный порт RS-232 (RJ-45)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Удаленное управление, протоколы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SSH (IPv4/IPv6)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Вывод информации по сервисам/процессам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Локальное/удаленное сохранение конфигураций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  <w:t>маршрутизатора</w:t>
            </w:r>
          </w:p>
        </w:tc>
      </w:tr>
      <w:tr w:rsidR="004A22ED" w:rsidRPr="00A66ED1" w:rsidTr="00A66ED1">
        <w:tc>
          <w:tcPr>
            <w:tcW w:w="2552" w:type="dxa"/>
          </w:tcPr>
          <w:p w:rsidR="004A22ED" w:rsidRPr="00A66ED1" w:rsidRDefault="004A22ED" w:rsidP="004A22ED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Гарантийное обслуживание и поддержка</w:t>
            </w:r>
          </w:p>
        </w:tc>
        <w:tc>
          <w:tcPr>
            <w:tcW w:w="6946" w:type="dxa"/>
          </w:tcPr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1 года</w:t>
            </w:r>
          </w:p>
          <w:p w:rsidR="004A22ED" w:rsidRPr="00A66ED1" w:rsidRDefault="004A22ED" w:rsidP="004A22ED">
            <w:pPr>
              <w:numPr>
                <w:ilvl w:val="0"/>
                <w:numId w:val="11"/>
              </w:numPr>
              <w:tabs>
                <w:tab w:val="clear" w:pos="720"/>
                <w:tab w:val="num" w:pos="317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96472D" w:rsidRDefault="0096472D" w:rsidP="00A66ED1">
      <w:pPr>
        <w:spacing w:after="0" w:line="240" w:lineRule="auto"/>
        <w:ind w:left="21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A66ED1" w:rsidRDefault="00A66ED1" w:rsidP="00A66ED1">
      <w:pPr>
        <w:spacing w:after="0" w:line="240" w:lineRule="auto"/>
        <w:ind w:left="21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A66ED1" w:rsidRPr="00A66ED1" w:rsidRDefault="00A66ED1" w:rsidP="00A66ED1">
      <w:pPr>
        <w:spacing w:after="0" w:line="240" w:lineRule="auto"/>
        <w:ind w:left="21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851" w:hanging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Коммутатор</w:t>
      </w:r>
    </w:p>
    <w:tbl>
      <w:tblPr>
        <w:tblStyle w:val="ae"/>
        <w:tblW w:w="9356" w:type="dxa"/>
        <w:tblInd w:w="137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Фигурирование в реестре ТОРП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0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Да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Общие параметры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48x10/100/1000BASE-T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4x1000BASE-X(SFP)/10GBASE-R(SFP+)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1хКонсольный порт RS-232 (RJ-45)</w:t>
            </w:r>
            <w:r w:rsidRPr="00A66ED1"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  <w:t> 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Пропускная способность - 176 Гбит/с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на пакетах длиной 64 байта1 -130,9 MPPS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буферной памяти - 2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ОЗУ (DDR3) - 512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Объем ПЗУ (SPI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Flash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- 64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MAC-адресов - 32768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ARP-записей - 1000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VLAN - 4094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групп L2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- 4094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групп L3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- 2048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правил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SQinQ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- 768(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)/1024(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правил MAC ACL - 766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правил IPv4/IPv6 ACL - 640/320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маршрутов L3 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- 1958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VRRP-маршрутизаторов - 32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L3-интерфейсов - 8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до 5 IPv4-адресов в каждом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до 300 IPv6 GUA суммарно для всех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Aggregation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Groups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(LAG) - 24 группы, до 8 портов в одном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- 8 выходных очередей на порт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Размер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Jumbo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-фрейма - максимальный размер пакетов 12 288 байт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Поддержка VLAN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IEEE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GVRP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selective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MAC-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Protocol-based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STP (Spanning Tree Protocol, IEEE 802.1d)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RSTP (Rapid Spanning Tree Protocol, IEEE 802.1w)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MSTP (Multiple Spanning Tree Protocol, IEEE 802.1s)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Root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Filtering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Spanning Tree Fast Link option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Loopback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Detection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(LBD)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Изоляция портов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Storm Control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для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различного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трафика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(broadcast, multicast, unknown unicast)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Layer 2 Protocol Tunneling (L2PT)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ERPS (G.8032v2)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статических IPv4-маршрутов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VRRP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Функции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Aggregation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Создание групп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Объединение каналов с использованием LACP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LAG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Balancing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Algorithm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обеспечения безопасности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Опция 82 протокола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по портам на основе IEEE 802.1x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Система предотвращения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-атак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Сегментация 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DHCP-клиентов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атак BPDU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Intermediate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Dynamic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ARP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IPv6 ND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IPv6 RA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Списки управления доступом ACL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L2-L3-L4 ACL (Access Control List)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IPv6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ACL на основе: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Порта коммутатора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Приоритета IEEE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EtherType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DSCP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Типа IP-протокола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Номера порта TCP/UDP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Содержимого пакета, определяемого пользователем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Defined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Bytes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качества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 и ограничения скорости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Ограничение скорости на портах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Ограничение скорости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) согласно алгоритмам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-TCM 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-TCM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класса обслуживания IEEE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Обработка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очередей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алгоритмам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Strict Priority/Weighted Round Robin (WRR)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Настройка приоритета IEEE 802.1p для VLAN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Классификация трафика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Назначение меток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/DSCP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меток DSCP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меток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DSCP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Назначение VLAN на основании ACL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управления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Загрузка и выгрузка конфигурационного файла по TFTP/SFTP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Автоматическое резервирование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backup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файла конфигурации по TFTP/SFTP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 командной строки (CLI)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-интерфейс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SNTP (Simple Network Time Protocol)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 (IEEE 802.1ab) + 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Возможность обработки трафика управления с двумя заголовками IEEE 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авторизации вводимых команд с помощью сервера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IPv4/IPv6 ACL для управления устройством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доступом к коммутатору – уровни привилегий для пользователей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Блокировка интерфейса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Локальная аутентификация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IP-адресов для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Клиент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RADIUS, TACACS+ (Terminal Access Controller Access Control System)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Клиент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клиент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сервер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макрокоманд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Журналирование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вводимых команд по протоколу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Автоматическая настройка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IРv4)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82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Сервер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Добавление тега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Circuit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Flash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System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Команды отладки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Механизм ограничения трафика в сторону CPU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Шифрование пароля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статических маршрутов IPv4/IPv6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нескольких версий файлов конфигурации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проприетарной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или сторонней системы удаленного управления конфигурациями оборудования 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мониторинга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Статистика интерфейсов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мониторинга загрузки CPU по задачам и очередям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загрузки оперативной памяти (RAM)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температуры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TCAM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1 года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96472D" w:rsidRPr="00A66ED1" w:rsidRDefault="0096472D" w:rsidP="00A66ED1">
      <w:pPr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709" w:hanging="425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Коммутатор</w:t>
      </w:r>
    </w:p>
    <w:tbl>
      <w:tblPr>
        <w:tblStyle w:val="ae"/>
        <w:tblW w:w="9356" w:type="dxa"/>
        <w:tblInd w:w="137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Фигурирование в реестре ТОРП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Да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Общие параметры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48x10/100/1000BASE-T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4x1000BASE-X(SFP)/10GBASE-R(SFP+) 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1хКонсольный порт RS-232 (RJ-45) 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Пропускная способность - 176 Гбит/с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на пакетах длиной 64 байта1 -130,9 MPPS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буферной памяти - 2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ОЗУ (DDR3) - 512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Объем ПЗУ (SPI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Flash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- 64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MAC-адресов - 32768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ARP-записей - 1000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VLAN - 4094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групп L2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- 4094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групп L3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- 2048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правил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SQinQ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- 768(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)/1024(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правил MAC ACL - 766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правил IPv4/IPv6 ACL - 640/320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маршрутов L3 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- 1958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VRRP-маршрутизаторов - 32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L3-интерфейсов - 8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до 5 IPv4-адресов в каждом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до 300 IPv6 GUA суммарно для всех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Aggregation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Groups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(LAG) - 24 группы, до 8 портов в одном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- 8 выходных очередей на порт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Размер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Jumbo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-фрейма - максимальный размер пакетов 12 288 байт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Поддержка VLAN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IEEE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GVRP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selective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Поддержка MAC-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Protocol-based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STP (Spanning Tree Protocol, IEEE 802.1d)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RSTP (Rapid Spanning Tree Protocol, IEEE 802.1w)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MSTP (Multiple Spanning Tree Protocol, IEEE 802.1s)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Root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Filtering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Spanning Tree Fast Link option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Loopback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Detection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(LBD)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Изоляция портов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Storm Control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для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различного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трафика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(broadcast, multicast, unknown unicast)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Layer 2 Protocol Tunneling (L2PT)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ERPS (G.8032v2)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статических IPv4-маршрутов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VRRP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Функции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Aggregation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Создание групп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Объединение каналов с использованием LACP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LAG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Balancing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Algorithm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обеспечения безопасности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Опция 82 протокола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по портам на основе IEEE 802.1x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Система предотвращения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-атак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Сегментация 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DHCP-клиентов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атак BPDU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Intermediate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Dynamic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ARP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IPv6 ND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IPv6 RA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Списки управления доступом ACL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L2-L3-L4 ACL (Access Control List)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IPv6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ACL на основе: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Порта коммутатора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Приоритета IEEE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EtherType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DSCP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Типа IP-протокола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Номера порта TCP/UDP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Содержимого пакета, определяемого пользователем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Defined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Bytes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качества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 и ограничения скорости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Ограничение скорости на портах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Ограничение скорости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) согласно алгоритмам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-TCM 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-TCM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класса обслуживания IEEE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Обработка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очередей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алгоритмам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Strict Priority/Weighted Round Robin (WRR)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Настройка приоритета IEEE 802.1p для VLAN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Классификация трафика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Назначение меток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/DSCP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меток DSCP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Перемаркировка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меток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DSCP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Назначение VLAN на основании ACL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Основные функции управления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Загрузка и выгрузка конфигурационного файла по TFTP/SFTP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Автоматическое резервирование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backup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файла конфигурации по TFTP/SFTP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 командной строки (CLI)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-интерфейс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SNTP (Simple Network Time Protocol)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 (IEEE 802.1ab) + 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Возможность обработки трафика управления с двумя заголовками IEEE 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авторизации вводимых команд с помощью сервера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IPv4/IPv6 ACL для управления устройством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доступом к коммутатору – уровни привилегий для пользователей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Блокировка интерфейса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Локальная аутентификация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IP-адресов для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Клиент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RADIUS, TACACS+ (Terminal Access Controller Access Control System)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Клиент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клиент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сервер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макрокоманд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Журналирование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вводимых команд по протоколу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Автоматическая настройка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IРv4)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82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Сервер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Добавление тега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Circuit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Flash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System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Команды отладки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Механизм ограничения трафика в сторону CPU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Шифрование пароля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статических маршрутов IPv4/IPv6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нескольких версий файлов конфигурации 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проприетарной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или сторонней системы удаленного управления конфигурациями оборудования 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мониторинга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Статистика интерфейсов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мониторинга загрузки CPU по задачам и очередям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загрузки оперативной памяти (RAM)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температуры</w:t>
            </w:r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TCAM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3 лет</w:t>
            </w:r>
          </w:p>
          <w:p w:rsidR="0096472D" w:rsidRPr="00A66ED1" w:rsidRDefault="0096472D" w:rsidP="00A66ED1">
            <w:pPr>
              <w:pStyle w:val="21"/>
              <w:numPr>
                <w:ilvl w:val="0"/>
                <w:numId w:val="13"/>
              </w:numPr>
              <w:tabs>
                <w:tab w:val="num" w:pos="175"/>
              </w:tabs>
              <w:spacing w:after="0" w:line="240" w:lineRule="auto"/>
              <w:ind w:left="0" w:firstLine="0"/>
              <w:rPr>
                <w:rFonts w:ascii="Tahoma" w:hAnsi="Tahoma" w:cs="Tahoma"/>
                <w:b/>
                <w:sz w:val="20"/>
              </w:rPr>
            </w:pPr>
            <w:r w:rsidRPr="00A66ED1">
              <w:rPr>
                <w:rFonts w:ascii="Tahoma" w:hAnsi="Tahoma" w:cs="Tahoma"/>
                <w:spacing w:val="-2"/>
                <w:sz w:val="20"/>
                <w:lang w:val="en-US"/>
              </w:rPr>
              <w:t xml:space="preserve">    </w:t>
            </w:r>
            <w:proofErr w:type="spellStart"/>
            <w:r w:rsidRPr="00A66ED1">
              <w:rPr>
                <w:rFonts w:ascii="Tahoma" w:hAnsi="Tahoma" w:cs="Tahoma"/>
                <w:spacing w:val="-2"/>
                <w:sz w:val="20"/>
              </w:rPr>
              <w:t>Безлимитное</w:t>
            </w:r>
            <w:proofErr w:type="spellEnd"/>
            <w:r w:rsidRPr="00A66ED1">
              <w:rPr>
                <w:rFonts w:ascii="Tahoma" w:hAnsi="Tahoma" w:cs="Tahoma"/>
                <w:spacing w:val="-2"/>
                <w:sz w:val="20"/>
              </w:rPr>
              <w:t xml:space="preserve"> количество обращений</w:t>
            </w:r>
          </w:p>
        </w:tc>
      </w:tr>
    </w:tbl>
    <w:p w:rsidR="0096472D" w:rsidRPr="00A66ED1" w:rsidRDefault="0096472D" w:rsidP="00A66ED1">
      <w:pPr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851" w:hanging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Коммутатор</w:t>
      </w:r>
    </w:p>
    <w:tbl>
      <w:tblPr>
        <w:tblStyle w:val="ae"/>
        <w:tblW w:w="9356" w:type="dxa"/>
        <w:tblInd w:w="137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Общие параметры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24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х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10/100/1000BASE-T (RJ-45)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4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х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10GBASE-R (SFP+)/1000BASE-X (SFP)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1xКонсольный порт RS-232 (RJ-45)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Пропускная способность - 128 Гбит/с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на пакетах длиной 64 байта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1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- 93,1 MPPS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буферной памяти - 1,5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ОЗУ (DDR3) - 512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Объем ПЗУ (RAW NAND) - 512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MAC-адресов - 16384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ARP-записей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2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- 820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VLAN - 4094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L2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-групп - 2047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правил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SQinQ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- 958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правил ACL - 958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L3 IPv4 Unicast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- 816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L3 IPv6 Unicast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- 210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маршрутов L3 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PIM)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- 412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маршрутов L3 IPv6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PIM)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- 103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VRRP-маршрутизаторов - 255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Максимальный размер ECMP-групп - 8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VRF - 16 (включая VRF по умолчанию)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L3-интерфейсов - 130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Link Aggregation Groups (LAG) - 48,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8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портов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одном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- 8 выходных очередей для каждого порта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Jumbo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-фреймов - Максимальный размер пакетов 10 240 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Стекирование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- 8 устройств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Поддержка VLAN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Voice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Selective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GVRP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STP (Spanning Tree Protocol, IEEE 802.1d)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RSTP (Rapid Spanning Tree Protocol, IEEE 802.1w)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MSTP (Multiple Spanning Tree, IEEE 802.1s)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Multiprocess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PVSTP+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RPVSTP+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Spanning Tree Fast Link option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Root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Filtering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Loopback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Detection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(LBD) на основе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ERPS (G.8032v2)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Flex-link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Private VLAN, Private VLAN Trunk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Layer 2 Protocol Tunneling (L2PT)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IP-маршруты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Протоколы динамической маршрутизации RIPv2, OSPFv2, OSPFv3, IS-IS (IPv4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), BGP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4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 (IPv4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IPv4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 IPv6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BFD (для BGP)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Address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Resolution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Protocol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(ARP)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ARP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маршрутизации на основе политик -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(IPv4)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VRRP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Протоколы динамической маршрутизации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мультикаста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PIM SM, PIM DM, 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MSDP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Балансировка нагрузки ECMP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Unnumbered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VRF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Lite</w:t>
            </w:r>
            <w:proofErr w:type="spellEnd"/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Функции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Aggregation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Создание групп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Объединение каналов с использованием LACP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LAG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Balancing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Algorithm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Multi-Switch Link Aggregation Group (MLAG)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обеспечения безопасности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Защита от несанкционированных DHCP-серверов (DHCP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Опция 82 протокола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Dynamic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ARP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Hop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Security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sFlow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по портам на основе 802.1x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Guest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Система предотвращения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-атак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Сегментация 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DHCP-клиентов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атак BPDU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Фильтрация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NetBIOS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NetBEUI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Intermediate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Списки управления доступом ACL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L2-L3-L4 ACL (Access Control List)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Time-Based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IPv6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ACL на основе:</w:t>
            </w:r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Порта коммутатора</w:t>
            </w:r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Приоритета 802.1p</w:t>
            </w:r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ID</w:t>
            </w:r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EtherType</w:t>
            </w:r>
            <w:proofErr w:type="spellEnd"/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DSCP</w:t>
            </w:r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Типа протокола</w:t>
            </w:r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Номера порта TCP/UDP</w:t>
            </w:r>
          </w:p>
          <w:p w:rsidR="0096472D" w:rsidRPr="00A66ED1" w:rsidRDefault="0096472D" w:rsidP="00A66ED1">
            <w:pPr>
              <w:numPr>
                <w:ilvl w:val="1"/>
                <w:numId w:val="14"/>
              </w:numPr>
              <w:tabs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Содержимого пакета, определяемого пользователем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Defined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Bytes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качества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 и ограничения скорости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Статистика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QoS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Ограничение скорости на портах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класса обслуживания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Storm Control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для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различного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трафика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(broadcast, multicast, unknown unicast)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полосой пропускания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Обработка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очередей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алгоритмам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Strict Priority/Weighted Round Robin (WRR)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Три цвета маркировки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Назначение меток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/DSCP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Настройка приоритета 802.1p для VLAN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DSCP to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to DSCP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Назначение VLAN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Назначение меток 802.1p, DSCP для протокола IGMP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управления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Загрузка и выгрузка конфигурационного файла по TFTP/SCP/SFTP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Перенаправление вывода команд CLI в произвольный файл на ПЗУ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 командной строки (CLI)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-интерфейс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SNTP (Simple Network Time Protocol)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NTP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Network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Time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Protocol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 (802.1ab) + 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Возможность обработки трафика управления с двумя заголовками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авторизации вводимых команд с помощью сервера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Управление контролируемым доступом – уровни привилегий для пользователей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Блокировка интерфейса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Локальная аутентификация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IP-адресов для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Клиент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RADIUS, TACACS+ (Terminal Access Controller Access Control System)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Функция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Change of Authorization (CoA)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сервер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Клиент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клиент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Удаленный запуск команд посредством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SSL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макрокоманд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Журналирование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вводимых команд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Системный журнал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Автоматическая настройка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82)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12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DHCPv6 Relay, DHCPv6 LDRA (Option 18,37)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Сервер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Добавление тега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Circuit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Команды отладки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Механизм ограничения трафика в сторону CPU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Шифрование пароля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Восстановление пароля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Сервер DNS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Resolver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мониторинга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Статистика интерфейсов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Удаленный мониторинг RMON/SMON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IP SLA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загрузки CPU по задачам и по типу 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загрузки оперативной памяти (RAM)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температуры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TCAM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3 лет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hanging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96472D" w:rsidRPr="00A66ED1" w:rsidRDefault="0096472D" w:rsidP="00A66ED1">
      <w:pPr>
        <w:spacing w:after="0" w:line="240" w:lineRule="auto"/>
        <w:ind w:left="21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851" w:hanging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Маршрутизатор</w:t>
      </w:r>
    </w:p>
    <w:tbl>
      <w:tblPr>
        <w:tblStyle w:val="ae"/>
        <w:tblW w:w="9356" w:type="dxa"/>
        <w:tblInd w:w="137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Интерфейсы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1000BASE-X/10GBASE-R/25GBASE-R (LAN/WAN) - 4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10GBASE-R SFP+/1000BASE-X SFP (LAN/WAN) - 8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Console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RS-232 (RJ-45) - 1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OOB - 1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USB 2.0 - 1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Слот для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microSD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-карт - 1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/NAT/маршрутизации (фреймы 1518B) - 18,2 Гбит/с; 1495,1k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/NAT/маршрутизации (фреймы 74B) - 873,6 Мбит/с; 1475,6k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/NAT/маршрутизации (IMIX)1 - 8,4 Гбит/с; 1520k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VPN (фреймы 1456B) - 1,1 Гбит/с; 127k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(IMIX) - 779,2 Мбит/с; 145,5k пакетов/с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Системные характеристики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VPN-туннелей - 500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 - 11k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конкурентных сессий - 512k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 - до 4k активных VLAN в соответствии с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BGP - 5 M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Количество маршрутов OSPF - 500 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RIP - 10k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Размер базы FIB - 1,7 M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 - 32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Клиенты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/L2TP/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L2TP/PPTP/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 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Site-to-site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IPsec: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режимы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«policy-based»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«route-based»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DMVPN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Алгоритмы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DES, 3DES, AES, Blowfish, Camellia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сообщений IKE MD5, SHA-1, SHA-2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Туннелирование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IPoGRE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EoGRE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IPIP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L2TPv3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LT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VRF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Коммутация пакетов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bridging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Агрегация интерфейсов LAG/LACP (802.3ad)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 (802.1Q)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Логические интерфейсы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LLDP, 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на основе MAC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 (IPv4/IPv6)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Трансляция адресов NAT,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Static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NAT, ALG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Протоколы динамической маршрутизации RIPv2, OSPFv2/v3, IS-IS, BGP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маршрутов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(PBR)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BFD для BGP, OSPF, статических маршрутов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Средства обеспечения надежности сети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VRRP v2,</w:t>
            </w:r>
            <w:r w:rsid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маршрутами на основе состояния VRRP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tracking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Резервирование сессий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  <w:p w:rsidR="0096472D" w:rsidRPr="00A66ED1" w:rsidRDefault="0096472D" w:rsidP="00A66ED1">
            <w:pPr>
              <w:tabs>
                <w:tab w:val="left" w:pos="175"/>
              </w:tabs>
              <w:spacing w:after="0" w:line="240" w:lineRule="auto"/>
              <w:ind w:left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highlight w:val="yellow"/>
              </w:rPr>
            </w:pP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сетевой защиты 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Система обнаружения и предотвращения вторжений (IPS/IDS)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Взаимодействие с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Eltex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Distribution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Manager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для получения лицензируемого контента — наборы правил, предоставляемые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Kaspersky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SafeStream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II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-фильтрация по URL, по содержимому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cookies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ActiveX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JavaScript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Zone-based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на базе L2/L3/L4-полей и по приложениям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списков контроля доступа (ACL) на базе L2/L3/L4-полей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Защита от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-атак и оповещение об атаках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событий атак, событий срабатывания правил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Качество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До 8 приоритетных или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взвешанных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очередей на порт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L2- и L3-приоритизация трафика (802.1p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), DSCP, 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Precedence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перегрузки очередей RED, GRED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Средства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перемаркирования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приоритетов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Применение политик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полосой пропускания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Иерархический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QоS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Маркировка сессий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MPLS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LDP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L2VPN VPWS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Martini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Kompella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L3VPN MP-BGP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контроля SLA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preference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route-map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зависимости от SLA-теста) 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Оценка параметров каналов связи: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Delay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Jitter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Packet loss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Коэффициент ошибок в пакетах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Нарушение последовательности доставки пакетов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Мониторинг и управление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стандартных и расширенных SNMP MIB, RMONv1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Встроенный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Zabbix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пользователей по локальной базе средствами протоколов RADIUS, TACACS+, LDAP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Интерфейсы управления CLI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 использования системных ресурсов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(IPv4/IPv6), вывод информации о пакетах в консоли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Обновление ПО, загрузка и выгрузка конфигурации по TFTP, SCP, FTP, SFTP, HTTP(S)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NTP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Netflow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v5/v9/v10 (экспорт статистики URL для HTTP,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host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для HTTPS)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 управление через консольный порт RS-232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Удаленное управление, протоколы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SSH (IPv4/IPv6)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Вывод информации по сервисам/процессам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Локальное/удаленное сохранение конфигураций маршрутизатора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Не менее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1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года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96472D" w:rsidRPr="00A66ED1" w:rsidRDefault="0096472D" w:rsidP="00A66ED1">
      <w:pPr>
        <w:spacing w:after="0" w:line="240" w:lineRule="auto"/>
        <w:ind w:left="21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851" w:hanging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Маршрутизатор</w:t>
      </w:r>
    </w:p>
    <w:tbl>
      <w:tblPr>
        <w:tblStyle w:val="ae"/>
        <w:tblW w:w="9356" w:type="dxa"/>
        <w:tblInd w:w="137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Интерфейсы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1000BASE-X/10GBASE-R/25GBASE-R (LAN/WAN) - 4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10GBASE-R SFP+/1000BASE-X SFP (LAN/WAN) - 8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Console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RS-232 (RJ-45) - 1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OOB - 1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USB 2.0 - 1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Слот для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microSD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-карт - 1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/NAT/маршрутизации (фреймы 1518B) - 18,2 Гбит/с; 1495,1k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/NAT/маршрутизации (фреймы 74B) - 873,6 Мбит/с; 1475,6k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/NAT/маршрутизации (IMIX)1 - 8,4 Гбит/с; 1520k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VPN (фреймы 1456B) - 1,1 Гбит/с; 127k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(IMIX) - 779,2 Мбит/с; 145,5k пакетов/с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Системные характеристики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VPN-туннелей - 500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 - 11k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конкурентных сессий - 512k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 - до 4k активных VLAN в соответствии с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BGP - 5 M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OSPF - 500 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RIP - 10k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Размер базы FIB - 1,7 M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 - 32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Клиенты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/L2TP/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L2TP/PPTP/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 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Site-to-site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IPsec: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режимы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«policy-based»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«route-based»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DMVPN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Алгоритмы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DES, 3DES, AES, Blowfish, Camellia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сообщений IKE MD5, SHA-1, SHA-2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Туннелирование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IPoGRE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EoGRE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IPIP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L2TPv3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LT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VRF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Коммутация пакетов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bridging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Агрегация интерфейсов LAG/LACP (802.3ad)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 (802.1Q)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Логические интерфейсы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LLDP, 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на основе MAC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 (IPv4/IPv6)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Трансляция адресов NAT,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Static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NAT, ALG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Протоколы динамической маршрутизации RIPv2, OSPFv2/v3, IS-IS, BGP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маршрутов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(PBR)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BFD для BGP, OSPF, статических маршрутов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Средства обеспечения надежности сети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VRRP v2,</w:t>
            </w:r>
            <w:r w:rsid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маршрутами на основе состояния VRRP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tracking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Резервирование сессий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  <w:p w:rsidR="0096472D" w:rsidRPr="00A66ED1" w:rsidRDefault="0096472D" w:rsidP="00A66ED1">
            <w:pPr>
              <w:tabs>
                <w:tab w:val="num" w:pos="175"/>
              </w:tabs>
              <w:spacing w:after="0" w:line="240" w:lineRule="auto"/>
              <w:ind w:left="34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highlight w:val="yellow"/>
              </w:rPr>
            </w:pP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сетевой защиты 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Система обнаружения и предотвращения вторжений (IPS/IDS)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Взаимодействие с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Eltex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Distribution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Manager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для получения лицензируемого контента — наборы правил, предоставляемые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Kaspersky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SafeStream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II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-фильтрация по URL, по содержимому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cookies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ActiveX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JavaScript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Zone-based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на базе L2/L3/L4-полей и по приложениям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списков контроля доступа (ACL) на базе L2/L3/L4-полей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Защита от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-атак и оповещение об атаках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событий атак, событий срабатывания правил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Качество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До 8 приоритетных или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взвешанных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очередей на порт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L2- и L3-приоритизация трафика (802.1p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), DSCP, 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Precedence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перегрузки очередей RED, GRED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Средства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перемаркирования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приоритетов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Применение политик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полосой пропускания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Иерархический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QоS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Маркировка сессий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MPLS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LDP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L2VPN VPWS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Martini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Kompella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L3VPN MP-BGP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контроля SLA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preference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route-map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зависимости от SLA-теста) 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Оценка параметров каналов связи: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Delay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Jitter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Packet loss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Коэффициент ошибок в пакетах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Нарушение последовательности доставки пакетов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Мониторинг и управление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стандартных и расширенных SNMP MIB, RMONv1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Встроенный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Zabbix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пользователей по локальной базе средствами протоколов RADIUS, TACACS+, LDAP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Интерфейсы управления CLI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 использования системных ресурсов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(IPv4/IPv6), вывод информации о пакетах в консоли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Обновление ПО, загрузка и выгрузка конфигурации по TFTP, SCP, FTP, SFTP, HTTP(S)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NTP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Netflow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v5/v9/v10 (экспорт статистики URL для HTTP,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host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для HTTPS)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 управление через консольный порт RS-232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Удаленное управление, протоколы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SSH (IPv4/IPv6)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Вывод информации по сервисам/процессам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Локальное/удаленное сохранение конфигураций маршрутизатора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3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лет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96472D" w:rsidRPr="00A66ED1" w:rsidRDefault="0096472D" w:rsidP="00A66ED1">
      <w:pPr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851" w:hanging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Коммутатор</w:t>
      </w:r>
    </w:p>
    <w:tbl>
      <w:tblPr>
        <w:tblStyle w:val="ae"/>
        <w:tblW w:w="9356" w:type="dxa"/>
        <w:tblInd w:w="137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Общие параметры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24 порта 10/100/1000BASE-T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4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порта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 Combo 10/100/1000Base-T/100Base-FX/1000Base-X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 консольный порт RS-232 (RJ-45)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Пропускная способность - 56 Гбит/с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на пакетах длиной 64 байта1 - 41,658 MPPS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буферной памяти - 512 Кбайт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Объем ОЗУ (DDR3) - 256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Объем ПЗУ (SPI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Flash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- 32 Мбайт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MAC-адресов - 8192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ARP-записей - 1000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VLAN - 4094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групп L2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(IGMP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- 509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правил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SQinQ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- 128(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)/256(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egress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правил MAC ACL - 381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правил IPv4/IPv6 ACL - 219/128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Количество L3-интерфейсов - 8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до 5 IPv4-адресов в каждом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до 300 IPv6 GUA суммарно для всех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Aggregation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Groups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(LAG) - 8 групп, до 8 портов в одном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- 8 выходных очередей на порт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Размер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Jumbo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-фрейма - Максимальный размер пакетов 10 000 байт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Поддержка VLAN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Voice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IEEE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Selective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Q-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GVRP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MAC-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Protocol-based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STP (Spanning Tree Protocol, IEEE 802.1d)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RSTP (Rapid Spanning Tree Protocol, IEEE 802.1w)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MSTP (Multiple Spanning Tree Protocol, IEEE 802.1s)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Root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STP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BPDU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Filtering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Spanning Tree Fast Link option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Layer 2 Protocol Tunneling (L2PT)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Loopback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Detection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(LBD)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Изоляция портов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Storm Control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для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различного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трафика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(broadcast, multicast, unknown unicast)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Функции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Link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Aggregation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Создание групп LAG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Объединение каналов с использованием LACP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LAG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Balancing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Algorithm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обеспечения безопасности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Опция 82 протокола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Dynamic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ARP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Protection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на основе MAC-адреса, ограничение количества MAC-адресов, статические MAC-адреса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Проверка подлинности по портам на основе IEEE 802.1x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Guest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Система предотвращения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-атак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Сегментация 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DHCP-клиентов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атак BPDU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Intermediate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Snooping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IPv6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IPv6 ND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459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функции IPv6 RA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Списки управления доступом ACL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L2-L3-L4 ACL (Access Control List)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IPv6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ACL на основе: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Порта коммутатора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Приоритета IEEE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EtherType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DSCP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Типа IP-протокола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Номера порта TCP/UDP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Содержимого пакета, определяемого пользователем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User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Defined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Bytes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качества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 и ограничения скорости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Ограничение скорости на портах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класса обслуживания IEEE 802.1p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Обработка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очередей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алгоритмам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Strict Priority/Weighted Round Robin (WRR)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Настройка приоритета IEEE 802.1p для VLAN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Классификация трафика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Назначение меток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/DSCP на основании ACL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меток DSCP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меток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DSCP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Назначение VLAN на основании ACL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Основные функции управления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Загрузка и выгрузка конфигурационного файла по TFTP/SFTP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Автоматическое резервирование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backup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 файла конфигурации по TFTP/SFTP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 командной строки (CLI)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-интерфейс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SNTP (Simple Network Time Protocol)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 (IEEE 802.1ab) + 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Возможность обработки трафика управления с двумя заголовками IEEE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авторизации вводимых команд с помощью сервера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IPv4/IPv6 ACL для управления устройством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доступом к коммутатору – уровни привилегий для пользователей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Блокировка интерфейса управления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Локальная аутентификация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IP-адресов для SNMP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Клиент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RADIUS, TACACS+ (Terminal Access Controller Access Control System)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Клиент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клиент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сервер SSH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макрокоманд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Журналирование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вводимых команд по протоколу TACACS+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Автоматическая настройка DHCP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IРv4)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82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Добавление тега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Circuit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-ID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Flash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File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System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Команды отладки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Механизм ограничения трафика в сторону CPU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Шифрование пароля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(поддержка 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статических маршрутов IPv4/IPv6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  <w:tab w:val="num" w:pos="601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двух версий файлов конфигурации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мониторинга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Статистика интерфейсов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мониторинга загрузки CPU по задачам и по типу трафика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загрузки оперативной памяти (RAM)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температуры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Мониторинг TCAM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1 года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left" w:pos="20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96472D" w:rsidRPr="00A66ED1" w:rsidRDefault="0096472D" w:rsidP="00A66ED1">
      <w:pPr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spacing w:after="0" w:line="240" w:lineRule="auto"/>
        <w:ind w:left="21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6472D" w:rsidRPr="00A66ED1" w:rsidRDefault="0096472D" w:rsidP="00A66ED1">
      <w:pPr>
        <w:numPr>
          <w:ilvl w:val="1"/>
          <w:numId w:val="9"/>
        </w:numPr>
        <w:tabs>
          <w:tab w:val="num" w:pos="2693"/>
        </w:tabs>
        <w:spacing w:after="0" w:line="240" w:lineRule="auto"/>
        <w:ind w:left="851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Маршрутизатор</w:t>
      </w:r>
    </w:p>
    <w:tbl>
      <w:tblPr>
        <w:tblStyle w:val="ae"/>
        <w:tblW w:w="9356" w:type="dxa"/>
        <w:tblInd w:w="137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Интерфейсы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8хEthernet 10/100/1000BASE-T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1xEthernet 1000BASE-X SFP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1xConsole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3xFXS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1xFXO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2хUSB 2.0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Производительность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 маршрутизации (фреймы 1518B) - 0,98 Гбит/c; 80,7k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 маршрутизации (фреймы 74B) - 70,3 Мбит/c;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  <w:t>118,5k пакетов/c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/NAT/маршрутизации (IMIX)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1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- 623,5 Мбит/c; 112,9k пакетов/c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L2-коммутации (фреймы 1518B) - 0,98 Гбит/c;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  <w:t>80,7k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VPN (фреймы 1456B) - 172,7 Мбит/c; 14,8k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(IMIX)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2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- 116,8 Мбит/c; 21,8k пакетов/c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одного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-туннеля (фреймы 74В) - 11,1 Мбит/c; 18,8k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одного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-туннеля (фреймы 1456В) - 91,9 Мбит/c; 7,9k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Производительность одного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-туннеля (IMIX) - 64,6 Мбит/c; 12,1k пакетов/c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IPS/IDS 10k правил - 35,6 Мбит/c; 9,5k пакетов/с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Производительность коммутации MPLS (фреймы 1518B) - 0,98 Гбит/c; 81k пакетов/c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Системные характеристики</w:t>
            </w:r>
            <w:r w:rsid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6ED1">
              <w:rPr>
                <w:rFonts w:ascii="Tahoma" w:hAnsi="Tahoma" w:cs="Tahoma"/>
                <w:b/>
                <w:sz w:val="20"/>
                <w:szCs w:val="20"/>
              </w:rPr>
              <w:t>(не менее)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VPN-туннелей - 10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 - 1k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конкурентных сессий - 4k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 - до 4k активных VLAN в соответствии с 802.1Q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BGP - 1M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BGP-соседей - 1k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OSPF - 30k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RIP - 1k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Количество маршрутов ISIS - 30k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Таблица MAC-адресов - 2k записей на бридж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Размер базы FIB - 800k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 - 32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Клиенты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PPPoE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/L2TP/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</w:t>
            </w:r>
          </w:p>
        </w:tc>
      </w:tr>
      <w:tr w:rsidR="0096472D" w:rsidRPr="004A22ED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Сервер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Remote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Access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L2TP/PPTP/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OpenVPN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/IPsec XAUTH 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Site-to-site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 xml:space="preserve"> VPN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IPSec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: Policy-based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route-based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режимы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DMVPN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Алгоритмы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шифрования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 xml:space="preserve"> DES, 3DES, AES, Blowfish, Camelia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сообщений IKE MD5, SHA-1, SHA-2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Туннелирование</w:t>
            </w:r>
            <w:proofErr w:type="spellEnd"/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IPoGRE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EoGRE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IPIP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L2TPv3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LT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inter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VRF 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L2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Коммутация пакетов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bridging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Агрегация интерфейсов LAG/LACP (802.3ad)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VLAN (802.1Q)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Логические интерфейсы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LLDP, LLDP MED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VLAN на основе MAC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L3 (IPv4/IPv6)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Трансляция адресов NAT,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Static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NAT, ALG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Статические маршруты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Протоколы динамической маршрутизации RIPv2, OSPFv2/v3, IS-IS, BGP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Фильтрация маршрутов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list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VRF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(PBR)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BFD для BGP, OSPF, статических маршрутов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Средства обеспечения надежности сети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VRRP v2,</w:t>
            </w:r>
            <w:r w:rsid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v3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Tracking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на основании VRRP или SLA теста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параметрами VRRP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параметрами PBR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административным статусом интерфейса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Активация и деактивация статического маршрута</w:t>
            </w:r>
          </w:p>
          <w:p w:rsidR="0096472D" w:rsidRPr="00A66ED1" w:rsidRDefault="0096472D" w:rsidP="00A66ED1">
            <w:pPr>
              <w:numPr>
                <w:ilvl w:val="1"/>
                <w:numId w:val="11"/>
              </w:numPr>
              <w:tabs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Управление атрибутом AS-PATH 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preference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route-map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Резервирование сессий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Функции сетевой защиты 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Система обнаружения и предотвращения вторжений (IPS/IDS)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Взаимодействие с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Eltex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Distribution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Manager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для получения лицензируемого контента - наборы правил, предоставляемые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Kaspersky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SafeStream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Ii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-фильтрация по URL, по содержимому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cookies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ActiveX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JavaScript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 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Zone-based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Firewall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Фильтрация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фаерволом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на базе L2/L3/L4 полей и по приложениям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списков контроля доступа на базе L2/L3/L4 полей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Защита от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DDoS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атак и оповещение об атаках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Логирование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событий атак, событий срабатывания правил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Качество обслуживания (</w:t>
            </w:r>
            <w:proofErr w:type="spellStart"/>
            <w:r w:rsidRPr="00A66ED1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A66ED1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 8-ми приоритетных очередей на порт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L2 и L3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приоритизация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трафика (802.1p, DSCP, IP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Precedence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Предотвращение перегрузки очередей RED, GRED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Назначение приоритетов по портам, по VLAN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Средства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перемаркирования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приоритетов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Применение политик 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policy-map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Управление полосой пропускания (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Иерархический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QоS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Маркировка сессий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MPLS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протокола LDP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L2VPN VPWS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Martini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L2VPN VPLS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Kompella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Mode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L3VPN MP-BGP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Функции контроля SLA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preference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route-map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зависимости от SLA-теста) 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Оценка параметров каналов связи: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Delay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Jitter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Packet loss (one-way/two-way)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Коэффициент ошибок в пакетах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Нарушение последовательности доставки пакетов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Мониторинг и управление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стандартных и расширенных SNMP MIB, RMONv1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Встроенный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Zabbix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agent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Аутентификация по локальной базе пользователей, RADIUS, TACACS+, LDAP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Интерфейсы управления CLI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 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Монитор использования системных ресурсов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 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traceroute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 (IPv4/IPv6), вывод информации о пакетах в консоли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Обновление ПО, загрузка и выгрузка конфигурации по TFTP, SCP, FTP, SFTP, HTTP(S)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Поддержка NTP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Netflow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v5/v9/v10 (экспорт статистики URL для HTTP,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host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для HTTPS)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 управление через консольный порт RS-232 (RJ-45)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Удаленное управление, протоколы </w:t>
            </w: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Telnet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, SSH (IPv4/IPv6)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Вывод информации по сервисам/процессам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Локальное/удаленное сохранение конфигураций</w:t>
            </w: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  <w:t>маршрутизатора</w:t>
            </w:r>
          </w:p>
        </w:tc>
      </w:tr>
      <w:tr w:rsidR="0096472D" w:rsidRPr="00A66ED1" w:rsidTr="00A66ED1">
        <w:tc>
          <w:tcPr>
            <w:tcW w:w="2410" w:type="dxa"/>
          </w:tcPr>
          <w:p w:rsidR="0096472D" w:rsidRPr="00A66ED1" w:rsidRDefault="0096472D" w:rsidP="00A66ED1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sz w:val="20"/>
                <w:szCs w:val="20"/>
              </w:rPr>
              <w:t>Гарантийное обслуживание и поддержка</w:t>
            </w:r>
          </w:p>
        </w:tc>
        <w:tc>
          <w:tcPr>
            <w:tcW w:w="6946" w:type="dxa"/>
          </w:tcPr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Не менее 3 лет</w:t>
            </w:r>
          </w:p>
          <w:p w:rsidR="0096472D" w:rsidRPr="00A66ED1" w:rsidRDefault="0096472D" w:rsidP="00A66ED1">
            <w:pPr>
              <w:numPr>
                <w:ilvl w:val="0"/>
                <w:numId w:val="11"/>
              </w:numPr>
              <w:tabs>
                <w:tab w:val="clear" w:pos="720"/>
                <w:tab w:val="num" w:pos="175"/>
              </w:tabs>
              <w:spacing w:after="0" w:line="240" w:lineRule="auto"/>
              <w:ind w:left="34" w:firstLine="0"/>
              <w:textAlignment w:val="baseline"/>
              <w:rPr>
                <w:rFonts w:ascii="Tahoma" w:eastAsia="Times New Roman" w:hAnsi="Tahoma" w:cs="Tahoma"/>
                <w:spacing w:val="-2"/>
                <w:sz w:val="20"/>
                <w:szCs w:val="20"/>
              </w:rPr>
            </w:pPr>
            <w:proofErr w:type="spellStart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Безлимитное</w:t>
            </w:r>
            <w:proofErr w:type="spellEnd"/>
            <w:r w:rsidRPr="00A66ED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количество обращений</w:t>
            </w:r>
          </w:p>
        </w:tc>
      </w:tr>
    </w:tbl>
    <w:p w:rsidR="00021471" w:rsidRPr="00A66ED1" w:rsidRDefault="00021471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21471" w:rsidRPr="00A66ED1" w:rsidRDefault="00021471" w:rsidP="00A66ED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Срок поставки Продукции: </w:t>
      </w:r>
      <w:r w:rsidR="0096472D" w:rsidRPr="00A66ED1">
        <w:rPr>
          <w:rFonts w:ascii="Tahoma" w:hAnsi="Tahoma" w:cs="Tahoma"/>
          <w:bCs/>
          <w:sz w:val="20"/>
          <w:szCs w:val="20"/>
        </w:rPr>
        <w:t>не позднее 15 недель с даты заключения Договора.</w:t>
      </w:r>
    </w:p>
    <w:p w:rsidR="00021471" w:rsidRPr="00A66ED1" w:rsidRDefault="00021471" w:rsidP="00A66ED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A66ED1" w:rsidRDefault="00021471" w:rsidP="00A66ED1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A66ED1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A66ED1" w:rsidRDefault="00021471" w:rsidP="00A66ED1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21471" w:rsidRPr="00A66ED1" w:rsidRDefault="00021471" w:rsidP="00A66ED1">
      <w:pPr>
        <w:pStyle w:val="21"/>
        <w:spacing w:after="0" w:line="240" w:lineRule="auto"/>
        <w:ind w:left="1" w:firstLine="0"/>
        <w:rPr>
          <w:rFonts w:ascii="Tahoma" w:hAnsi="Tahoma" w:cs="Tahoma"/>
          <w:sz w:val="20"/>
        </w:rPr>
      </w:pPr>
      <w:r w:rsidRPr="00A66ED1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Default="00021471" w:rsidP="00A66ED1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D6B37" w:rsidRPr="00A66ED1" w:rsidRDefault="003D6B37" w:rsidP="00A66ED1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D41623" w:rsidRPr="00A66ED1" w:rsidTr="00A66ED1">
        <w:tc>
          <w:tcPr>
            <w:tcW w:w="4536" w:type="dxa"/>
          </w:tcPr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A66ED1" w:rsidTr="00A66ED1">
        <w:tc>
          <w:tcPr>
            <w:tcW w:w="4536" w:type="dxa"/>
          </w:tcPr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962" w:type="dxa"/>
            <w:shd w:val="clear" w:color="auto" w:fill="auto"/>
          </w:tcPr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A66ED1" w:rsidRDefault="00D41623" w:rsidP="00A66ED1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A66ED1" w:rsidRDefault="00D41623" w:rsidP="00A66E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A66ED1" w:rsidRDefault="00A66ED1" w:rsidP="00A66ED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66ED1" w:rsidRDefault="00A66ED1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A66ED1" w:rsidRDefault="00D41623" w:rsidP="00A66ED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41623" w:rsidRPr="00A66ED1" w:rsidRDefault="00D41623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A66ED1" w:rsidRDefault="00D41623" w:rsidP="00A66ED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A66ED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3D6B37" w:rsidRDefault="003D6B37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3D6B37" w:rsidRPr="00A66ED1" w:rsidRDefault="003D6B37" w:rsidP="00A66ED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9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40"/>
        <w:gridCol w:w="503"/>
        <w:gridCol w:w="633"/>
        <w:gridCol w:w="72"/>
        <w:gridCol w:w="2459"/>
        <w:gridCol w:w="1369"/>
        <w:gridCol w:w="1891"/>
        <w:gridCol w:w="1701"/>
      </w:tblGrid>
      <w:tr w:rsidR="00D41623" w:rsidRPr="00A66ED1" w:rsidTr="003D6B37">
        <w:trPr>
          <w:trHeight w:val="546"/>
          <w:jc w:val="center"/>
        </w:trPr>
        <w:tc>
          <w:tcPr>
            <w:tcW w:w="24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4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A66ED1" w:rsidTr="003D6B37">
        <w:trPr>
          <w:trHeight w:val="639"/>
          <w:jc w:val="center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A66ED1" w:rsidTr="003D6B37">
        <w:trPr>
          <w:trHeight w:val="318"/>
          <w:jc w:val="center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A66ED1" w:rsidTr="003D6B37">
        <w:trPr>
          <w:trHeight w:val="262"/>
          <w:jc w:val="center"/>
        </w:trPr>
        <w:tc>
          <w:tcPr>
            <w:tcW w:w="991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A66ED1" w:rsidTr="003D6B37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66ED1" w:rsidRDefault="00D41623" w:rsidP="00A66ED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6ED1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A66ED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A66ED1" w:rsidTr="003D6B37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66ED1" w:rsidRDefault="00D41623" w:rsidP="00A66ED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A66ED1" w:rsidTr="003D6B37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3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D41623" w:rsidRPr="00A66ED1" w:rsidRDefault="00D41623" w:rsidP="00A66ED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66ED1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A66ED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Default="00D41623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3D6B37" w:rsidRPr="00A66ED1" w:rsidRDefault="003D6B37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66ED1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A66ED1" w:rsidRDefault="00D41623" w:rsidP="00A66ED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A66ED1" w:rsidTr="003D6B37">
        <w:tc>
          <w:tcPr>
            <w:tcW w:w="5245" w:type="dxa"/>
          </w:tcPr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A66ED1" w:rsidRDefault="00D41623" w:rsidP="00A66ED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A66ED1" w:rsidTr="003D6B37">
        <w:tc>
          <w:tcPr>
            <w:tcW w:w="5245" w:type="dxa"/>
          </w:tcPr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A66ED1" w:rsidRDefault="00D41623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66ED1" w:rsidRDefault="00585700" w:rsidP="00A66ED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A66E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A66ED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A66ED1" w:rsidRDefault="00D41623" w:rsidP="00A66ED1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66ED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A66ED1" w:rsidRDefault="00D41623" w:rsidP="00A66E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66ED1" w:rsidRDefault="00D41623" w:rsidP="00A66ED1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41623" w:rsidRPr="00A66ED1" w:rsidSect="00A66ED1">
      <w:pgSz w:w="11906" w:h="16838" w:code="9"/>
      <w:pgMar w:top="1134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8F" w:rsidRDefault="00923A8F" w:rsidP="005C209A">
      <w:pPr>
        <w:spacing w:after="0" w:line="240" w:lineRule="auto"/>
      </w:pPr>
      <w:r>
        <w:separator/>
      </w:r>
    </w:p>
  </w:endnote>
  <w:endnote w:type="continuationSeparator" w:id="0">
    <w:p w:rsidR="00923A8F" w:rsidRDefault="00923A8F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D1" w:rsidRDefault="00A66ED1" w:rsidP="0002147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A66ED1" w:rsidRDefault="00A66ED1" w:rsidP="0002147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8F" w:rsidRDefault="00923A8F" w:rsidP="005C209A">
      <w:pPr>
        <w:spacing w:after="0" w:line="240" w:lineRule="auto"/>
      </w:pPr>
      <w:r>
        <w:separator/>
      </w:r>
    </w:p>
  </w:footnote>
  <w:footnote w:type="continuationSeparator" w:id="0">
    <w:p w:rsidR="00923A8F" w:rsidRDefault="00923A8F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D1" w:rsidRPr="0059037F" w:rsidRDefault="00A66ED1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0F62AD"/>
    <w:multiLevelType w:val="hybridMultilevel"/>
    <w:tmpl w:val="966066F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AF10EBA"/>
    <w:multiLevelType w:val="multilevel"/>
    <w:tmpl w:val="6F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6DC61C54"/>
    <w:multiLevelType w:val="multilevel"/>
    <w:tmpl w:val="0F68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2"/>
  </w:num>
  <w:num w:numId="12">
    <w:abstractNumId w:val="1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66060"/>
    <w:rsid w:val="000F34C6"/>
    <w:rsid w:val="001063BC"/>
    <w:rsid w:val="00163F92"/>
    <w:rsid w:val="00191B91"/>
    <w:rsid w:val="001F20F0"/>
    <w:rsid w:val="002220BD"/>
    <w:rsid w:val="002A3350"/>
    <w:rsid w:val="002D4311"/>
    <w:rsid w:val="002D640E"/>
    <w:rsid w:val="00304F86"/>
    <w:rsid w:val="0039149F"/>
    <w:rsid w:val="003974E3"/>
    <w:rsid w:val="003D6B37"/>
    <w:rsid w:val="00403974"/>
    <w:rsid w:val="00426DF7"/>
    <w:rsid w:val="0045096F"/>
    <w:rsid w:val="0047554D"/>
    <w:rsid w:val="0049233B"/>
    <w:rsid w:val="004A22ED"/>
    <w:rsid w:val="004A3EDE"/>
    <w:rsid w:val="00543214"/>
    <w:rsid w:val="005536A1"/>
    <w:rsid w:val="00585700"/>
    <w:rsid w:val="005B2558"/>
    <w:rsid w:val="005C209A"/>
    <w:rsid w:val="006339DF"/>
    <w:rsid w:val="0064456D"/>
    <w:rsid w:val="0064462D"/>
    <w:rsid w:val="0069746D"/>
    <w:rsid w:val="006C51EC"/>
    <w:rsid w:val="00717140"/>
    <w:rsid w:val="0073480D"/>
    <w:rsid w:val="00751931"/>
    <w:rsid w:val="007565F0"/>
    <w:rsid w:val="007B2D1C"/>
    <w:rsid w:val="007C4E13"/>
    <w:rsid w:val="00840630"/>
    <w:rsid w:val="0084297F"/>
    <w:rsid w:val="00923A8F"/>
    <w:rsid w:val="0096472D"/>
    <w:rsid w:val="00A0698D"/>
    <w:rsid w:val="00A209FD"/>
    <w:rsid w:val="00A36562"/>
    <w:rsid w:val="00A43DDC"/>
    <w:rsid w:val="00A66ED1"/>
    <w:rsid w:val="00AC3CCA"/>
    <w:rsid w:val="00B30F82"/>
    <w:rsid w:val="00B31527"/>
    <w:rsid w:val="00B46FC4"/>
    <w:rsid w:val="00BB50DA"/>
    <w:rsid w:val="00BF0417"/>
    <w:rsid w:val="00C33AB8"/>
    <w:rsid w:val="00C34649"/>
    <w:rsid w:val="00CB509C"/>
    <w:rsid w:val="00CC0B54"/>
    <w:rsid w:val="00D0095D"/>
    <w:rsid w:val="00D166F2"/>
    <w:rsid w:val="00D37121"/>
    <w:rsid w:val="00D41623"/>
    <w:rsid w:val="00D46DEC"/>
    <w:rsid w:val="00D52B97"/>
    <w:rsid w:val="00E14597"/>
    <w:rsid w:val="00E20800"/>
    <w:rsid w:val="00E6643C"/>
    <w:rsid w:val="00E87534"/>
    <w:rsid w:val="00F6572B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3689D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96472D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96472D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Маркер Знак"/>
    <w:link w:val="a6"/>
    <w:uiPriority w:val="34"/>
    <w:qFormat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96472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96472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0">
    <w:name w:val="No Spacing"/>
    <w:uiPriority w:val="1"/>
    <w:qFormat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1">
    <w:name w:val="Пункт"/>
    <w:basedOn w:val="a"/>
    <w:rsid w:val="0096472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2">
    <w:name w:val="Подпункт"/>
    <w:basedOn w:val="af1"/>
    <w:rsid w:val="0096472D"/>
  </w:style>
  <w:style w:type="paragraph" w:customStyle="1" w:styleId="af3">
    <w:name w:val="Подподпункт"/>
    <w:basedOn w:val="af2"/>
    <w:rsid w:val="0096472D"/>
    <w:pPr>
      <w:tabs>
        <w:tab w:val="clear" w:pos="1134"/>
        <w:tab w:val="num" w:pos="1701"/>
      </w:tabs>
      <w:ind w:left="1701" w:hanging="567"/>
    </w:pPr>
  </w:style>
  <w:style w:type="paragraph" w:styleId="af4">
    <w:name w:val="Document Map"/>
    <w:basedOn w:val="a"/>
    <w:link w:val="af5"/>
    <w:uiPriority w:val="99"/>
    <w:semiHidden/>
    <w:rsid w:val="0096472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6472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96472D"/>
    <w:rPr>
      <w:rFonts w:ascii="Times New Roman" w:hAnsi="Times New Roman" w:cs="Times New Roman"/>
      <w:sz w:val="22"/>
      <w:szCs w:val="22"/>
    </w:rPr>
  </w:style>
  <w:style w:type="character" w:styleId="af6">
    <w:name w:val="annotation reference"/>
    <w:basedOn w:val="a0"/>
    <w:uiPriority w:val="99"/>
    <w:semiHidden/>
    <w:unhideWhenUsed/>
    <w:rsid w:val="0096472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6472D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6472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6472D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96472D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c">
    <w:name w:val="Текст выноски Знак"/>
    <w:basedOn w:val="a0"/>
    <w:link w:val="afb"/>
    <w:uiPriority w:val="99"/>
    <w:semiHidden/>
    <w:rsid w:val="0096472D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rsid w:val="009647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e">
    <w:name w:val="Верхний колонтитул Знак"/>
    <w:basedOn w:val="a0"/>
    <w:link w:val="afd"/>
    <w:uiPriority w:val="99"/>
    <w:rsid w:val="0096472D"/>
    <w:rPr>
      <w:rFonts w:ascii="Arial" w:eastAsiaTheme="minorEastAsia" w:hAnsi="Arial" w:cs="Arial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96472D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hyperlink" Target="mailto:Dmitriy.Savinkov@esplu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mitriy.Martynov@esplus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zakupki.tplusgroup.ru/term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stantin.Karavaev@es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mitriy.Kamyshnikov@esplus.ru" TargetMode="External"/><Relationship Id="rId10" Type="http://schemas.openxmlformats.org/officeDocument/2006/relationships/hyperlink" Target="mailto:Vadim.Makhmutov@esplus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zat.Eldashev@esplus.ru" TargetMode="External"/><Relationship Id="rId14" Type="http://schemas.openxmlformats.org/officeDocument/2006/relationships/hyperlink" Target="mailto:Anton.Ponomarev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E70D3-2E21-41DF-9F24-A15A8F02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35</Pages>
  <Words>12197</Words>
  <Characters>69524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Поварницын Игорь Васильевич</cp:lastModifiedBy>
  <cp:revision>17</cp:revision>
  <dcterms:created xsi:type="dcterms:W3CDTF">2023-11-14T04:59:00Z</dcterms:created>
  <dcterms:modified xsi:type="dcterms:W3CDTF">2024-06-10T04:15:00Z</dcterms:modified>
</cp:coreProperties>
</file>